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90FAE" w14:textId="77777777" w:rsidR="00C65420" w:rsidRDefault="00C65420" w:rsidP="00073F95">
      <w:pPr>
        <w:overflowPunct w:val="0"/>
        <w:autoSpaceDE w:val="0"/>
        <w:autoSpaceDN w:val="0"/>
        <w:adjustRightInd w:val="0"/>
        <w:spacing w:line="360" w:lineRule="auto"/>
        <w:ind w:left="567" w:right="-426"/>
        <w:jc w:val="center"/>
        <w:textAlignment w:val="baseline"/>
        <w:rPr>
          <w:rFonts w:ascii="Arial" w:hAnsi="Arial" w:cs="Arial"/>
          <w:b/>
          <w:bCs/>
          <w:sz w:val="24"/>
          <w:szCs w:val="24"/>
          <w:lang w:eastAsia="ar-SA"/>
        </w:rPr>
      </w:pPr>
      <w:r w:rsidRPr="00524792">
        <w:rPr>
          <w:rFonts w:ascii="Arial" w:hAnsi="Arial" w:cs="Arial"/>
          <w:b/>
          <w:bCs/>
          <w:sz w:val="24"/>
          <w:szCs w:val="24"/>
          <w:lang w:eastAsia="ar-SA"/>
        </w:rPr>
        <w:t>TERMO DE REFERÊNCIA</w:t>
      </w:r>
    </w:p>
    <w:p w14:paraId="192B3B7D" w14:textId="77777777" w:rsidR="00C65420" w:rsidRPr="00524792" w:rsidRDefault="00C65420" w:rsidP="00073F95">
      <w:pPr>
        <w:overflowPunct w:val="0"/>
        <w:autoSpaceDE w:val="0"/>
        <w:autoSpaceDN w:val="0"/>
        <w:adjustRightInd w:val="0"/>
        <w:spacing w:line="360" w:lineRule="auto"/>
        <w:ind w:left="567" w:right="-426"/>
        <w:jc w:val="center"/>
        <w:textAlignment w:val="baseline"/>
        <w:rPr>
          <w:rFonts w:ascii="Arial" w:hAnsi="Arial" w:cs="Arial"/>
          <w:b/>
          <w:bCs/>
          <w:sz w:val="24"/>
          <w:szCs w:val="24"/>
          <w:lang w:eastAsia="ar-SA"/>
        </w:rPr>
      </w:pPr>
    </w:p>
    <w:p w14:paraId="2A95E382" w14:textId="3A1F42FE" w:rsidR="00C65420" w:rsidRPr="00524792" w:rsidRDefault="00AF4F6C" w:rsidP="00AF4F6C">
      <w:pPr>
        <w:pStyle w:val="NormalWeb"/>
        <w:widowControl w:val="0"/>
        <w:tabs>
          <w:tab w:val="left" w:pos="142"/>
        </w:tabs>
        <w:autoSpaceDN w:val="0"/>
        <w:spacing w:before="0" w:beforeAutospacing="0" w:after="0" w:afterAutospacing="0" w:line="360" w:lineRule="auto"/>
        <w:ind w:left="567" w:right="-426"/>
        <w:jc w:val="both"/>
        <w:rPr>
          <w:lang w:eastAsia="pt-PT"/>
        </w:rPr>
      </w:pPr>
      <w:r w:rsidRPr="00AF4F6C">
        <w:rPr>
          <w:b/>
        </w:rPr>
        <w:t>I.</w:t>
      </w:r>
      <w:r>
        <w:rPr>
          <w:b/>
        </w:rPr>
        <w:t xml:space="preserve"> </w:t>
      </w:r>
      <w:r w:rsidR="00714DD9">
        <w:rPr>
          <w:b/>
        </w:rPr>
        <w:t>CONDIÇÕES GERAIS DA CONTRATAÇÃO</w:t>
      </w:r>
    </w:p>
    <w:p w14:paraId="1EFB68CF" w14:textId="492F71D8" w:rsidR="004559E0" w:rsidRDefault="009A10F6" w:rsidP="00BF1132">
      <w:pPr>
        <w:spacing w:line="360" w:lineRule="auto"/>
        <w:ind w:left="567" w:right="-426"/>
        <w:jc w:val="both"/>
        <w:rPr>
          <w:rFonts w:ascii="Arial" w:hAnsi="Arial" w:cs="Arial"/>
          <w:sz w:val="24"/>
          <w:szCs w:val="24"/>
        </w:rPr>
      </w:pPr>
      <w:r>
        <w:rPr>
          <w:rFonts w:ascii="Arial" w:hAnsi="Arial" w:cs="Arial"/>
          <w:sz w:val="24"/>
          <w:szCs w:val="24"/>
        </w:rPr>
        <w:t xml:space="preserve">Registro de Preços para futura e eventual aquisição de </w:t>
      </w:r>
      <w:r w:rsidR="00D4742C" w:rsidRPr="00E258F7">
        <w:rPr>
          <w:rFonts w:ascii="Arial" w:hAnsi="Arial" w:cs="Arial"/>
          <w:b/>
          <w:bCs/>
          <w:color w:val="000000"/>
          <w:sz w:val="24"/>
          <w:szCs w:val="24"/>
        </w:rPr>
        <w:t>gás de cozinha (GLP P13 e P45), vasilhames, recargas e acessórios (reguladores, mangueiras e kits)</w:t>
      </w:r>
      <w:r>
        <w:rPr>
          <w:rFonts w:ascii="Arial" w:hAnsi="Arial" w:cs="Arial"/>
          <w:bCs/>
          <w:color w:val="000000"/>
          <w:sz w:val="24"/>
          <w:szCs w:val="24"/>
        </w:rPr>
        <w:t>, para atender as Secretarias e os Fundos Municipais</w:t>
      </w:r>
      <w:r w:rsidRPr="00212154">
        <w:rPr>
          <w:rFonts w:ascii="Arial" w:hAnsi="Arial" w:cs="Arial"/>
          <w:bCs/>
          <w:color w:val="000000"/>
          <w:sz w:val="24"/>
          <w:szCs w:val="24"/>
        </w:rPr>
        <w:t xml:space="preserve"> </w:t>
      </w:r>
      <w:r>
        <w:rPr>
          <w:rFonts w:ascii="Arial" w:hAnsi="Arial" w:cs="Arial"/>
          <w:bCs/>
          <w:color w:val="000000"/>
          <w:sz w:val="24"/>
          <w:szCs w:val="24"/>
        </w:rPr>
        <w:t xml:space="preserve">de </w:t>
      </w:r>
      <w:r w:rsidRPr="00212154">
        <w:rPr>
          <w:rFonts w:ascii="Arial" w:hAnsi="Arial" w:cs="Arial"/>
          <w:bCs/>
          <w:color w:val="000000"/>
          <w:sz w:val="24"/>
          <w:szCs w:val="24"/>
        </w:rPr>
        <w:t>Bataguassu/MS</w:t>
      </w:r>
      <w:r>
        <w:rPr>
          <w:rFonts w:ascii="Arial" w:hAnsi="Arial" w:cs="Arial"/>
          <w:bCs/>
          <w:color w:val="000000"/>
          <w:sz w:val="24"/>
          <w:szCs w:val="24"/>
        </w:rPr>
        <w:t>.</w:t>
      </w:r>
    </w:p>
    <w:p w14:paraId="7085A99D" w14:textId="77777777" w:rsidR="00BF1132" w:rsidRDefault="00BF1132" w:rsidP="00BF1132">
      <w:pPr>
        <w:spacing w:line="360" w:lineRule="auto"/>
        <w:ind w:left="567" w:right="-426"/>
        <w:jc w:val="both"/>
        <w:rPr>
          <w:rFonts w:ascii="Arial" w:hAnsi="Arial" w:cs="Arial"/>
          <w:b/>
          <w:sz w:val="24"/>
          <w:szCs w:val="24"/>
        </w:rPr>
      </w:pPr>
    </w:p>
    <w:p w14:paraId="4E696535" w14:textId="0FFE0376" w:rsidR="00562E81" w:rsidRDefault="00714DD9" w:rsidP="00714DD9">
      <w:pPr>
        <w:spacing w:line="360" w:lineRule="auto"/>
        <w:ind w:left="567" w:right="-426"/>
        <w:jc w:val="both"/>
        <w:rPr>
          <w:rFonts w:ascii="Arial" w:hAnsi="Arial" w:cs="Arial"/>
          <w:sz w:val="24"/>
          <w:szCs w:val="24"/>
        </w:rPr>
      </w:pPr>
      <w:r w:rsidRPr="00714DD9">
        <w:rPr>
          <w:rFonts w:ascii="Arial" w:hAnsi="Arial" w:cs="Arial"/>
          <w:b/>
          <w:sz w:val="24"/>
          <w:szCs w:val="24"/>
        </w:rPr>
        <w:t>1.1</w:t>
      </w:r>
      <w:r>
        <w:rPr>
          <w:rFonts w:ascii="Arial" w:hAnsi="Arial" w:cs="Arial"/>
          <w:sz w:val="24"/>
          <w:szCs w:val="24"/>
        </w:rPr>
        <w:t xml:space="preserve"> </w:t>
      </w:r>
      <w:r w:rsidR="00BC1A67">
        <w:rPr>
          <w:rFonts w:ascii="Arial" w:hAnsi="Arial" w:cs="Arial"/>
          <w:sz w:val="24"/>
          <w:szCs w:val="24"/>
        </w:rPr>
        <w:t>Especificação do objeto:</w:t>
      </w:r>
      <w:r w:rsidR="00996407">
        <w:rPr>
          <w:rFonts w:ascii="Arial" w:hAnsi="Arial" w:cs="Arial"/>
          <w:sz w:val="24"/>
          <w:szCs w:val="24"/>
        </w:rPr>
        <w:t xml:space="preserve"> </w:t>
      </w:r>
    </w:p>
    <w:tbl>
      <w:tblPr>
        <w:tblW w:w="4931"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426"/>
        <w:gridCol w:w="4394"/>
        <w:gridCol w:w="850"/>
        <w:gridCol w:w="851"/>
        <w:gridCol w:w="1276"/>
        <w:gridCol w:w="1559"/>
      </w:tblGrid>
      <w:tr w:rsidR="00A943D0" w:rsidRPr="002D3A03" w14:paraId="6E1001B4" w14:textId="77777777" w:rsidTr="002D3A03">
        <w:tc>
          <w:tcPr>
            <w:tcW w:w="9356" w:type="dxa"/>
            <w:gridSpan w:val="6"/>
            <w:tcBorders>
              <w:top w:val="single" w:sz="4" w:space="0" w:color="auto"/>
              <w:left w:val="single" w:sz="4" w:space="0" w:color="auto"/>
              <w:bottom w:val="single" w:sz="4" w:space="0" w:color="auto"/>
            </w:tcBorders>
            <w:shd w:val="clear" w:color="auto" w:fill="FFFFFF"/>
            <w:vAlign w:val="center"/>
          </w:tcPr>
          <w:p w14:paraId="1511FC7D" w14:textId="5A7E6C9E" w:rsidR="00A943D0" w:rsidRPr="002D3A03" w:rsidRDefault="00A943D0" w:rsidP="00996407">
            <w:pPr>
              <w:spacing w:line="276" w:lineRule="auto"/>
              <w:jc w:val="center"/>
              <w:rPr>
                <w:rFonts w:ascii="Arial" w:hAnsi="Arial" w:cs="Arial"/>
                <w:b/>
              </w:rPr>
            </w:pPr>
            <w:r w:rsidRPr="002D3A03">
              <w:rPr>
                <w:rFonts w:ascii="Arial" w:hAnsi="Arial" w:cs="Arial"/>
                <w:b/>
              </w:rPr>
              <w:t>LOTE 01</w:t>
            </w:r>
          </w:p>
        </w:tc>
      </w:tr>
      <w:tr w:rsidR="00A943D0" w:rsidRPr="002D3A03" w14:paraId="7E53AD1C" w14:textId="77777777" w:rsidTr="002D3A03">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14:paraId="0F4A9166" w14:textId="2CAA2841" w:rsidR="00A943D0" w:rsidRPr="002D3A03" w:rsidRDefault="00A943D0" w:rsidP="00996407">
            <w:pPr>
              <w:pStyle w:val="PargrafodaLista"/>
              <w:spacing w:line="276" w:lineRule="auto"/>
              <w:ind w:left="4"/>
              <w:jc w:val="center"/>
              <w:rPr>
                <w:rFonts w:ascii="Arial" w:hAnsi="Arial" w:cs="Arial"/>
              </w:rPr>
            </w:pPr>
            <w:r w:rsidRPr="002D3A03">
              <w:rPr>
                <w:rFonts w:ascii="Arial" w:hAnsi="Arial" w:cs="Arial"/>
                <w:b/>
              </w:rPr>
              <w:t>Item</w:t>
            </w:r>
          </w:p>
        </w:tc>
        <w:tc>
          <w:tcPr>
            <w:tcW w:w="4394" w:type="dxa"/>
            <w:vAlign w:val="center"/>
          </w:tcPr>
          <w:p w14:paraId="3AB8BAFD" w14:textId="16D70049" w:rsidR="00A943D0" w:rsidRPr="002D3A03" w:rsidRDefault="00A943D0" w:rsidP="003C17F2">
            <w:pPr>
              <w:spacing w:line="276" w:lineRule="auto"/>
              <w:jc w:val="center"/>
              <w:rPr>
                <w:rFonts w:ascii="Arial" w:hAnsi="Arial" w:cs="Arial"/>
              </w:rPr>
            </w:pPr>
            <w:r w:rsidRPr="002D3A03">
              <w:rPr>
                <w:rFonts w:ascii="Arial" w:hAnsi="Arial" w:cs="Arial"/>
                <w:b/>
              </w:rPr>
              <w:t>Descrição do Produto/Serviço</w:t>
            </w:r>
          </w:p>
        </w:tc>
        <w:tc>
          <w:tcPr>
            <w:tcW w:w="850" w:type="dxa"/>
            <w:vAlign w:val="center"/>
          </w:tcPr>
          <w:p w14:paraId="5BEA59F2" w14:textId="5132AC9C" w:rsidR="00A943D0" w:rsidRPr="002D3A03" w:rsidRDefault="00A943D0" w:rsidP="00996407">
            <w:pPr>
              <w:spacing w:line="276" w:lineRule="auto"/>
              <w:jc w:val="center"/>
              <w:rPr>
                <w:rFonts w:ascii="Arial" w:hAnsi="Arial" w:cs="Arial"/>
              </w:rPr>
            </w:pPr>
            <w:r w:rsidRPr="002D3A03">
              <w:rPr>
                <w:rFonts w:ascii="Arial" w:hAnsi="Arial" w:cs="Arial"/>
                <w:b/>
              </w:rPr>
              <w:t>Unidade</w:t>
            </w:r>
          </w:p>
        </w:tc>
        <w:tc>
          <w:tcPr>
            <w:tcW w:w="851" w:type="dxa"/>
            <w:vAlign w:val="center"/>
          </w:tcPr>
          <w:p w14:paraId="45E3468F" w14:textId="3D541B96" w:rsidR="00A943D0" w:rsidRPr="002D3A03" w:rsidRDefault="00A943D0" w:rsidP="00996407">
            <w:pPr>
              <w:spacing w:line="276" w:lineRule="auto"/>
              <w:jc w:val="center"/>
              <w:rPr>
                <w:rFonts w:ascii="Arial" w:hAnsi="Arial" w:cs="Arial"/>
                <w:b/>
              </w:rPr>
            </w:pPr>
            <w:proofErr w:type="spellStart"/>
            <w:r w:rsidRPr="002D3A03">
              <w:rPr>
                <w:rFonts w:ascii="Arial" w:hAnsi="Arial" w:cs="Arial"/>
                <w:b/>
              </w:rPr>
              <w:t>Qtd</w:t>
            </w:r>
            <w:proofErr w:type="spellEnd"/>
            <w:r w:rsidRPr="002D3A03">
              <w:rPr>
                <w:rFonts w:ascii="Arial" w:hAnsi="Arial" w:cs="Arial"/>
                <w:b/>
              </w:rPr>
              <w:t>.</w:t>
            </w:r>
          </w:p>
        </w:tc>
        <w:tc>
          <w:tcPr>
            <w:tcW w:w="1276" w:type="dxa"/>
            <w:vAlign w:val="center"/>
          </w:tcPr>
          <w:p w14:paraId="16BEAEE7" w14:textId="38D45C3C" w:rsidR="00A943D0" w:rsidRPr="002D3A03" w:rsidRDefault="00A943D0" w:rsidP="00996407">
            <w:pPr>
              <w:spacing w:line="276" w:lineRule="auto"/>
              <w:jc w:val="center"/>
              <w:rPr>
                <w:rFonts w:ascii="Arial" w:hAnsi="Arial" w:cs="Arial"/>
                <w:b/>
              </w:rPr>
            </w:pPr>
            <w:r w:rsidRPr="002D3A03">
              <w:rPr>
                <w:rFonts w:ascii="Arial" w:hAnsi="Arial" w:cs="Arial"/>
                <w:b/>
              </w:rPr>
              <w:t>Valor Un.</w:t>
            </w:r>
          </w:p>
          <w:p w14:paraId="4889712E" w14:textId="2C488A51" w:rsidR="00A943D0" w:rsidRPr="002D3A03" w:rsidRDefault="00A943D0" w:rsidP="00996407">
            <w:pPr>
              <w:spacing w:line="276" w:lineRule="auto"/>
              <w:jc w:val="center"/>
              <w:rPr>
                <w:rFonts w:ascii="Arial" w:hAnsi="Arial" w:cs="Arial"/>
              </w:rPr>
            </w:pPr>
            <w:r w:rsidRPr="002D3A03">
              <w:rPr>
                <w:rFonts w:ascii="Arial" w:hAnsi="Arial" w:cs="Arial"/>
                <w:b/>
              </w:rPr>
              <w:t>Estimado</w:t>
            </w:r>
          </w:p>
        </w:tc>
        <w:tc>
          <w:tcPr>
            <w:tcW w:w="1559" w:type="dxa"/>
            <w:vAlign w:val="center"/>
          </w:tcPr>
          <w:p w14:paraId="15830515" w14:textId="77777777" w:rsidR="00A943D0" w:rsidRPr="002D3A03" w:rsidRDefault="00A943D0" w:rsidP="00996407">
            <w:pPr>
              <w:spacing w:line="276" w:lineRule="auto"/>
              <w:jc w:val="center"/>
              <w:rPr>
                <w:rFonts w:ascii="Arial" w:hAnsi="Arial" w:cs="Arial"/>
                <w:b/>
              </w:rPr>
            </w:pPr>
            <w:r w:rsidRPr="002D3A03">
              <w:rPr>
                <w:rFonts w:ascii="Arial" w:hAnsi="Arial" w:cs="Arial"/>
                <w:b/>
              </w:rPr>
              <w:t>Valor Total</w:t>
            </w:r>
          </w:p>
          <w:p w14:paraId="5BC7CA80" w14:textId="5E66C6A7" w:rsidR="00A943D0" w:rsidRPr="002D3A03" w:rsidRDefault="00A943D0" w:rsidP="00996407">
            <w:pPr>
              <w:spacing w:line="276" w:lineRule="auto"/>
              <w:jc w:val="center"/>
              <w:rPr>
                <w:rFonts w:ascii="Arial" w:hAnsi="Arial" w:cs="Arial"/>
              </w:rPr>
            </w:pPr>
            <w:r w:rsidRPr="002D3A03">
              <w:rPr>
                <w:rFonts w:ascii="Arial" w:hAnsi="Arial" w:cs="Arial"/>
                <w:b/>
              </w:rPr>
              <w:t>Estimado</w:t>
            </w:r>
          </w:p>
        </w:tc>
      </w:tr>
      <w:tr w:rsidR="008148AD" w:rsidRPr="002D3A03" w14:paraId="25BD1258" w14:textId="5B009312" w:rsidTr="007E07C4">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14:paraId="46861793" w14:textId="1754CB46" w:rsidR="008148AD" w:rsidRPr="002D3A03" w:rsidRDefault="008148AD" w:rsidP="008148AD">
            <w:pPr>
              <w:pStyle w:val="PargrafodaLista"/>
              <w:spacing w:line="276" w:lineRule="auto"/>
              <w:ind w:left="4"/>
              <w:jc w:val="center"/>
              <w:rPr>
                <w:rFonts w:ascii="Arial" w:hAnsi="Arial" w:cs="Arial"/>
              </w:rPr>
            </w:pPr>
            <w:r w:rsidRPr="002D3A03">
              <w:rPr>
                <w:rFonts w:ascii="Arial" w:hAnsi="Arial" w:cs="Arial"/>
              </w:rPr>
              <w:t>1</w:t>
            </w:r>
          </w:p>
        </w:tc>
        <w:tc>
          <w:tcPr>
            <w:tcW w:w="4394" w:type="dxa"/>
          </w:tcPr>
          <w:p w14:paraId="4EEF1762" w14:textId="3BAC10F3" w:rsidR="008148AD" w:rsidRPr="008148AD" w:rsidRDefault="008148AD" w:rsidP="008148AD">
            <w:pPr>
              <w:tabs>
                <w:tab w:val="left" w:pos="3403"/>
              </w:tabs>
              <w:spacing w:line="276" w:lineRule="auto"/>
              <w:ind w:right="141"/>
              <w:jc w:val="both"/>
              <w:rPr>
                <w:rFonts w:ascii="Arial" w:hAnsi="Arial" w:cs="Arial"/>
                <w:sz w:val="16"/>
                <w:szCs w:val="16"/>
              </w:rPr>
            </w:pPr>
            <w:r w:rsidRPr="008148AD">
              <w:rPr>
                <w:rFonts w:ascii="Arial" w:hAnsi="Arial" w:cs="Arial"/>
                <w:sz w:val="16"/>
                <w:szCs w:val="16"/>
              </w:rPr>
              <w:t>BOTIJÃO DE GÁS (GLP) P13 KG (CARGA), em recipiente perfeito, e sem amassados, livre de ferrugens, com selo de garantia.</w:t>
            </w:r>
          </w:p>
        </w:tc>
        <w:tc>
          <w:tcPr>
            <w:tcW w:w="850" w:type="dxa"/>
          </w:tcPr>
          <w:p w14:paraId="189BBBE5" w14:textId="1F3C65F5"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CARGA</w:t>
            </w:r>
          </w:p>
        </w:tc>
        <w:tc>
          <w:tcPr>
            <w:tcW w:w="851" w:type="dxa"/>
          </w:tcPr>
          <w:p w14:paraId="708B2096" w14:textId="4EAD7719"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391</w:t>
            </w:r>
          </w:p>
        </w:tc>
        <w:tc>
          <w:tcPr>
            <w:tcW w:w="1276" w:type="dxa"/>
          </w:tcPr>
          <w:p w14:paraId="062290B5" w14:textId="6FBEDDF5"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R$ 132,33</w:t>
            </w:r>
          </w:p>
        </w:tc>
        <w:tc>
          <w:tcPr>
            <w:tcW w:w="1559" w:type="dxa"/>
          </w:tcPr>
          <w:p w14:paraId="771618A9" w14:textId="08560515"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R$ 51.741,03</w:t>
            </w:r>
          </w:p>
        </w:tc>
      </w:tr>
      <w:tr w:rsidR="008148AD" w:rsidRPr="002D3A03" w14:paraId="2044825B" w14:textId="4E2CE342" w:rsidTr="007E07C4">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14:paraId="617572B0" w14:textId="45F49485" w:rsidR="008148AD" w:rsidRPr="002D3A03" w:rsidRDefault="008148AD" w:rsidP="008148AD">
            <w:pPr>
              <w:pStyle w:val="PargrafodaLista"/>
              <w:spacing w:line="276" w:lineRule="auto"/>
              <w:ind w:left="4"/>
              <w:jc w:val="center"/>
              <w:rPr>
                <w:rFonts w:ascii="Arial" w:hAnsi="Arial" w:cs="Arial"/>
              </w:rPr>
            </w:pPr>
            <w:r w:rsidRPr="002D3A03">
              <w:rPr>
                <w:rFonts w:ascii="Arial" w:hAnsi="Arial" w:cs="Arial"/>
              </w:rPr>
              <w:t>2</w:t>
            </w:r>
          </w:p>
        </w:tc>
        <w:tc>
          <w:tcPr>
            <w:tcW w:w="4394" w:type="dxa"/>
          </w:tcPr>
          <w:p w14:paraId="6ECD5D18" w14:textId="0FEDBA62" w:rsidR="008148AD" w:rsidRPr="008148AD" w:rsidRDefault="008148AD" w:rsidP="008148AD">
            <w:pPr>
              <w:tabs>
                <w:tab w:val="left" w:pos="3403"/>
              </w:tabs>
              <w:spacing w:line="276" w:lineRule="auto"/>
              <w:ind w:right="141"/>
              <w:jc w:val="both"/>
              <w:rPr>
                <w:rFonts w:ascii="Arial" w:hAnsi="Arial" w:cs="Arial"/>
                <w:sz w:val="16"/>
                <w:szCs w:val="16"/>
              </w:rPr>
            </w:pPr>
            <w:r w:rsidRPr="008148AD">
              <w:rPr>
                <w:rFonts w:ascii="Arial" w:hAnsi="Arial" w:cs="Arial"/>
                <w:sz w:val="16"/>
                <w:szCs w:val="16"/>
              </w:rPr>
              <w:t>BOTIJÃO DE GÁS (GLP) P13 KG (CARGA) para entrega no Distrito de Nova Porto XV e zona rural, em recipiente perfeito, e sem amassados, livre de ferrugens, com selo de garantia.</w:t>
            </w:r>
          </w:p>
        </w:tc>
        <w:tc>
          <w:tcPr>
            <w:tcW w:w="850" w:type="dxa"/>
          </w:tcPr>
          <w:p w14:paraId="47DCA523" w14:textId="50967BF4"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UN</w:t>
            </w:r>
          </w:p>
        </w:tc>
        <w:tc>
          <w:tcPr>
            <w:tcW w:w="851" w:type="dxa"/>
          </w:tcPr>
          <w:p w14:paraId="2F75EB3D" w14:textId="7431E775"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242</w:t>
            </w:r>
          </w:p>
        </w:tc>
        <w:tc>
          <w:tcPr>
            <w:tcW w:w="1276" w:type="dxa"/>
          </w:tcPr>
          <w:p w14:paraId="786FF322" w14:textId="398974C2"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R$ 132,33</w:t>
            </w:r>
          </w:p>
        </w:tc>
        <w:tc>
          <w:tcPr>
            <w:tcW w:w="1559" w:type="dxa"/>
          </w:tcPr>
          <w:p w14:paraId="79CF4986" w14:textId="6950F6B0"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R$ 32.023,86</w:t>
            </w:r>
          </w:p>
        </w:tc>
      </w:tr>
      <w:tr w:rsidR="008148AD" w:rsidRPr="002D3A03" w14:paraId="1FF8A06B" w14:textId="375D048D" w:rsidTr="007E07C4">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14:paraId="7F49AD74" w14:textId="3E0EAB2B" w:rsidR="008148AD" w:rsidRPr="002D3A03" w:rsidRDefault="008148AD" w:rsidP="008148AD">
            <w:pPr>
              <w:spacing w:line="276" w:lineRule="auto"/>
              <w:jc w:val="center"/>
              <w:rPr>
                <w:rFonts w:ascii="Arial" w:hAnsi="Arial" w:cs="Arial"/>
              </w:rPr>
            </w:pPr>
            <w:r w:rsidRPr="002D3A03">
              <w:rPr>
                <w:rFonts w:ascii="Arial" w:hAnsi="Arial" w:cs="Arial"/>
              </w:rPr>
              <w:t>3</w:t>
            </w:r>
          </w:p>
        </w:tc>
        <w:tc>
          <w:tcPr>
            <w:tcW w:w="4394" w:type="dxa"/>
          </w:tcPr>
          <w:p w14:paraId="5184048B" w14:textId="4EE3B2DD" w:rsidR="008148AD" w:rsidRPr="008148AD" w:rsidRDefault="008148AD" w:rsidP="008148AD">
            <w:pPr>
              <w:tabs>
                <w:tab w:val="left" w:pos="3403"/>
              </w:tabs>
              <w:spacing w:line="276" w:lineRule="auto"/>
              <w:ind w:right="141"/>
              <w:jc w:val="both"/>
              <w:rPr>
                <w:rFonts w:ascii="Arial" w:hAnsi="Arial" w:cs="Arial"/>
                <w:sz w:val="16"/>
                <w:szCs w:val="16"/>
              </w:rPr>
            </w:pPr>
            <w:r w:rsidRPr="008148AD">
              <w:rPr>
                <w:rFonts w:ascii="Arial" w:hAnsi="Arial" w:cs="Arial"/>
                <w:sz w:val="16"/>
                <w:szCs w:val="16"/>
              </w:rPr>
              <w:t>BOTIJÃO DE GÁS (GLP) P45 KG (CARGA), EM RECIPIENTE PERFEITO, E SEM AMASSADOS, LIVRE DE FERRUGENS, COM SELO E REGISTRO DE GARANTIA DO INMETRO.</w:t>
            </w:r>
          </w:p>
        </w:tc>
        <w:tc>
          <w:tcPr>
            <w:tcW w:w="850" w:type="dxa"/>
          </w:tcPr>
          <w:p w14:paraId="0B5F34C4" w14:textId="28D37FA2"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CARGA</w:t>
            </w:r>
          </w:p>
        </w:tc>
        <w:tc>
          <w:tcPr>
            <w:tcW w:w="851" w:type="dxa"/>
          </w:tcPr>
          <w:p w14:paraId="5C17C314" w14:textId="6A5BBB54"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281</w:t>
            </w:r>
          </w:p>
        </w:tc>
        <w:tc>
          <w:tcPr>
            <w:tcW w:w="1276" w:type="dxa"/>
          </w:tcPr>
          <w:p w14:paraId="37E8313F" w14:textId="5C2E7F59"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R$ 808,61</w:t>
            </w:r>
          </w:p>
        </w:tc>
        <w:tc>
          <w:tcPr>
            <w:tcW w:w="1559" w:type="dxa"/>
          </w:tcPr>
          <w:p w14:paraId="61B60C09" w14:textId="7ED86081"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R$ 227.219,41</w:t>
            </w:r>
          </w:p>
        </w:tc>
      </w:tr>
      <w:tr w:rsidR="008148AD" w:rsidRPr="002D3A03" w14:paraId="7201371C" w14:textId="20F072A2" w:rsidTr="007E07C4">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14:paraId="202EF8F9" w14:textId="71C3BA00" w:rsidR="008148AD" w:rsidRPr="002D3A03" w:rsidRDefault="008148AD" w:rsidP="008148AD">
            <w:pPr>
              <w:spacing w:line="276" w:lineRule="auto"/>
              <w:jc w:val="center"/>
              <w:rPr>
                <w:rFonts w:ascii="Arial" w:hAnsi="Arial" w:cs="Arial"/>
              </w:rPr>
            </w:pPr>
            <w:r w:rsidRPr="002D3A03">
              <w:rPr>
                <w:rFonts w:ascii="Arial" w:hAnsi="Arial" w:cs="Arial"/>
              </w:rPr>
              <w:t>4</w:t>
            </w:r>
          </w:p>
        </w:tc>
        <w:tc>
          <w:tcPr>
            <w:tcW w:w="4394" w:type="dxa"/>
          </w:tcPr>
          <w:p w14:paraId="4877BECC" w14:textId="39DEF6F6" w:rsidR="008148AD" w:rsidRPr="008148AD" w:rsidRDefault="008148AD" w:rsidP="008148AD">
            <w:pPr>
              <w:tabs>
                <w:tab w:val="left" w:pos="3403"/>
              </w:tabs>
              <w:spacing w:line="276" w:lineRule="auto"/>
              <w:ind w:right="141"/>
              <w:jc w:val="both"/>
              <w:rPr>
                <w:rFonts w:ascii="Arial" w:hAnsi="Arial" w:cs="Arial"/>
                <w:sz w:val="16"/>
                <w:szCs w:val="16"/>
              </w:rPr>
            </w:pPr>
            <w:r w:rsidRPr="008148AD">
              <w:rPr>
                <w:rFonts w:ascii="Arial" w:hAnsi="Arial" w:cs="Arial"/>
                <w:sz w:val="16"/>
                <w:szCs w:val="16"/>
              </w:rPr>
              <w:t>BOTIJÃO DE GÁS (GLP) P45 KG (CARGA) para entrega no Distrito de Nova Porto XV e zona rural, em recipiente perfeito, e sem amassados, livre de ferrugens, com selo de garantia.</w:t>
            </w:r>
          </w:p>
        </w:tc>
        <w:tc>
          <w:tcPr>
            <w:tcW w:w="850" w:type="dxa"/>
          </w:tcPr>
          <w:p w14:paraId="3967D818" w14:textId="6FBCA94C"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UN</w:t>
            </w:r>
          </w:p>
        </w:tc>
        <w:tc>
          <w:tcPr>
            <w:tcW w:w="851" w:type="dxa"/>
          </w:tcPr>
          <w:p w14:paraId="207CAF6C" w14:textId="2CD0830A"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35</w:t>
            </w:r>
          </w:p>
        </w:tc>
        <w:tc>
          <w:tcPr>
            <w:tcW w:w="1276" w:type="dxa"/>
          </w:tcPr>
          <w:p w14:paraId="72A297F0" w14:textId="563FD054"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R$ 808,61</w:t>
            </w:r>
          </w:p>
        </w:tc>
        <w:tc>
          <w:tcPr>
            <w:tcW w:w="1559" w:type="dxa"/>
          </w:tcPr>
          <w:p w14:paraId="62ABC068" w14:textId="6927FB1C"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R$ 28.301,35</w:t>
            </w:r>
          </w:p>
        </w:tc>
      </w:tr>
      <w:tr w:rsidR="008148AD" w:rsidRPr="002D3A03" w14:paraId="667693E1" w14:textId="67F02A23" w:rsidTr="007E07C4">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14:paraId="33AC2B81" w14:textId="75372D5C" w:rsidR="008148AD" w:rsidRPr="002D3A03" w:rsidRDefault="008148AD" w:rsidP="008148AD">
            <w:pPr>
              <w:spacing w:line="276" w:lineRule="auto"/>
              <w:jc w:val="center"/>
              <w:rPr>
                <w:rFonts w:ascii="Arial" w:hAnsi="Arial" w:cs="Arial"/>
              </w:rPr>
            </w:pPr>
            <w:r w:rsidRPr="002D3A03">
              <w:rPr>
                <w:rFonts w:ascii="Arial" w:hAnsi="Arial" w:cs="Arial"/>
              </w:rPr>
              <w:t>5</w:t>
            </w:r>
          </w:p>
        </w:tc>
        <w:tc>
          <w:tcPr>
            <w:tcW w:w="4394" w:type="dxa"/>
          </w:tcPr>
          <w:p w14:paraId="4C361D56" w14:textId="52240EFA" w:rsidR="008148AD" w:rsidRPr="008148AD" w:rsidRDefault="008148AD" w:rsidP="008148AD">
            <w:pPr>
              <w:tabs>
                <w:tab w:val="left" w:pos="3403"/>
              </w:tabs>
              <w:spacing w:line="276" w:lineRule="auto"/>
              <w:ind w:right="141"/>
              <w:jc w:val="both"/>
              <w:rPr>
                <w:rFonts w:ascii="Arial" w:hAnsi="Arial" w:cs="Arial"/>
                <w:sz w:val="16"/>
                <w:szCs w:val="16"/>
              </w:rPr>
            </w:pPr>
            <w:r w:rsidRPr="008148AD">
              <w:rPr>
                <w:rFonts w:ascii="Arial" w:hAnsi="Arial" w:cs="Arial"/>
                <w:sz w:val="16"/>
                <w:szCs w:val="16"/>
              </w:rPr>
              <w:t xml:space="preserve">BOTIJÃO DE GÁS (P-13) VASILHAME P/ ENTREGA NO DISTRITO DE NOVA PORTO XV E ZONA RURAL. BOTIJÃO DE GÁS (P-13), vasilhame c/ capacidade para 13 kg de gás liquefeito de petróleo envasado, COM A PRIMEIRA CARGA, confeccionado em aço carbono, pintura eletrostática em epóxi-pó c/ tratamento </w:t>
            </w:r>
            <w:proofErr w:type="spellStart"/>
            <w:r w:rsidRPr="008148AD">
              <w:rPr>
                <w:rFonts w:ascii="Arial" w:hAnsi="Arial" w:cs="Arial"/>
                <w:sz w:val="16"/>
                <w:szCs w:val="16"/>
              </w:rPr>
              <w:t>fosfatizado</w:t>
            </w:r>
            <w:proofErr w:type="spellEnd"/>
            <w:r w:rsidRPr="008148AD">
              <w:rPr>
                <w:rFonts w:ascii="Arial" w:hAnsi="Arial" w:cs="Arial"/>
                <w:sz w:val="16"/>
                <w:szCs w:val="16"/>
              </w:rPr>
              <w:t>, medindo aproximadamente 46cm de altura x 36cm de diâmetro.</w:t>
            </w:r>
          </w:p>
        </w:tc>
        <w:tc>
          <w:tcPr>
            <w:tcW w:w="850" w:type="dxa"/>
          </w:tcPr>
          <w:p w14:paraId="43C39BBF" w14:textId="0306522A"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UN</w:t>
            </w:r>
          </w:p>
        </w:tc>
        <w:tc>
          <w:tcPr>
            <w:tcW w:w="851" w:type="dxa"/>
          </w:tcPr>
          <w:p w14:paraId="61BD1116" w14:textId="7C9F7652"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10</w:t>
            </w:r>
          </w:p>
        </w:tc>
        <w:tc>
          <w:tcPr>
            <w:tcW w:w="1276" w:type="dxa"/>
          </w:tcPr>
          <w:p w14:paraId="300642DF" w14:textId="0C8B1843"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R$ 472,36</w:t>
            </w:r>
          </w:p>
        </w:tc>
        <w:tc>
          <w:tcPr>
            <w:tcW w:w="1559" w:type="dxa"/>
          </w:tcPr>
          <w:p w14:paraId="7B402273" w14:textId="4F2E682E"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R$ 4.723,60</w:t>
            </w:r>
          </w:p>
        </w:tc>
      </w:tr>
      <w:tr w:rsidR="008148AD" w:rsidRPr="002D3A03" w14:paraId="501225B3" w14:textId="6037AB90" w:rsidTr="007E07C4">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14:paraId="756EA027" w14:textId="43DCB5E9" w:rsidR="008148AD" w:rsidRPr="002D3A03" w:rsidRDefault="008148AD" w:rsidP="008148AD">
            <w:pPr>
              <w:spacing w:line="276" w:lineRule="auto"/>
              <w:jc w:val="center"/>
              <w:rPr>
                <w:rFonts w:ascii="Arial" w:hAnsi="Arial" w:cs="Arial"/>
              </w:rPr>
            </w:pPr>
            <w:r w:rsidRPr="002D3A03">
              <w:rPr>
                <w:rFonts w:ascii="Arial" w:hAnsi="Arial" w:cs="Arial"/>
              </w:rPr>
              <w:t>6</w:t>
            </w:r>
          </w:p>
        </w:tc>
        <w:tc>
          <w:tcPr>
            <w:tcW w:w="4394" w:type="dxa"/>
          </w:tcPr>
          <w:p w14:paraId="0B673553" w14:textId="642A12DE" w:rsidR="008148AD" w:rsidRPr="008148AD" w:rsidRDefault="008148AD" w:rsidP="008148AD">
            <w:pPr>
              <w:tabs>
                <w:tab w:val="left" w:pos="3403"/>
              </w:tabs>
              <w:spacing w:line="276" w:lineRule="auto"/>
              <w:ind w:right="141"/>
              <w:jc w:val="both"/>
              <w:rPr>
                <w:rFonts w:ascii="Arial" w:hAnsi="Arial" w:cs="Arial"/>
                <w:sz w:val="16"/>
                <w:szCs w:val="16"/>
              </w:rPr>
            </w:pPr>
            <w:r w:rsidRPr="008148AD">
              <w:rPr>
                <w:rFonts w:ascii="Arial" w:hAnsi="Arial" w:cs="Arial"/>
                <w:sz w:val="16"/>
                <w:szCs w:val="16"/>
              </w:rPr>
              <w:t>BOTIJÃO DE GÁS (P-45) VASILHAME P/ ENTREGA NO DISTRITO DE NOVA PORTO XV E ZONA RURAL. BOTIJÃO DE GÁS (P-45), VASILHAME C/ CAPACIDADE PARA 45 KG DE GÁS LIQÜEFEITO DE PETRÓLEO ENVASADO, COM A PRIMEIRA CARGA, CONFECCIONADO EM AÇO CARBONO, PINTURA ELETROSTÁTICA EM EPÓXI-PÓ C/ TRATAMENTO FOSFATIZADO, MEDINDO APROXIMADAMENTE 1,30 M DE ALTURA E 37,6 CM A 40 CM DE DIÂMETRO. PROJETADO PARA ALTA DEMANDA (45 KG DE GÁS)</w:t>
            </w:r>
          </w:p>
        </w:tc>
        <w:tc>
          <w:tcPr>
            <w:tcW w:w="850" w:type="dxa"/>
          </w:tcPr>
          <w:p w14:paraId="3DDC544A" w14:textId="7AF0782B"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UN</w:t>
            </w:r>
          </w:p>
        </w:tc>
        <w:tc>
          <w:tcPr>
            <w:tcW w:w="851" w:type="dxa"/>
          </w:tcPr>
          <w:p w14:paraId="334AD2C6" w14:textId="67EABD8B"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5</w:t>
            </w:r>
          </w:p>
        </w:tc>
        <w:tc>
          <w:tcPr>
            <w:tcW w:w="1276" w:type="dxa"/>
          </w:tcPr>
          <w:p w14:paraId="516DB20B" w14:textId="3376669F"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R$ 2.117,50</w:t>
            </w:r>
          </w:p>
        </w:tc>
        <w:tc>
          <w:tcPr>
            <w:tcW w:w="1559" w:type="dxa"/>
          </w:tcPr>
          <w:p w14:paraId="78542B68" w14:textId="604BB588"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R$ 10.587,50</w:t>
            </w:r>
          </w:p>
        </w:tc>
      </w:tr>
      <w:tr w:rsidR="008148AD" w:rsidRPr="002D3A03" w14:paraId="3B81C88A" w14:textId="4D52BD89" w:rsidTr="007E07C4">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14:paraId="633D13AD" w14:textId="548E7979" w:rsidR="008148AD" w:rsidRPr="002D3A03" w:rsidRDefault="008148AD" w:rsidP="008148AD">
            <w:pPr>
              <w:spacing w:line="276" w:lineRule="auto"/>
              <w:jc w:val="center"/>
              <w:rPr>
                <w:rFonts w:ascii="Arial" w:hAnsi="Arial" w:cs="Arial"/>
              </w:rPr>
            </w:pPr>
            <w:r w:rsidRPr="002D3A03">
              <w:rPr>
                <w:rFonts w:ascii="Arial" w:hAnsi="Arial" w:cs="Arial"/>
              </w:rPr>
              <w:t>7</w:t>
            </w:r>
          </w:p>
        </w:tc>
        <w:tc>
          <w:tcPr>
            <w:tcW w:w="4394" w:type="dxa"/>
          </w:tcPr>
          <w:p w14:paraId="4B23A55C" w14:textId="706A09A4" w:rsidR="008148AD" w:rsidRPr="008148AD" w:rsidRDefault="008148AD" w:rsidP="008148AD">
            <w:pPr>
              <w:tabs>
                <w:tab w:val="left" w:pos="3403"/>
              </w:tabs>
              <w:spacing w:line="276" w:lineRule="auto"/>
              <w:ind w:right="141"/>
              <w:jc w:val="both"/>
              <w:rPr>
                <w:rFonts w:ascii="Arial" w:hAnsi="Arial" w:cs="Arial"/>
                <w:sz w:val="16"/>
                <w:szCs w:val="16"/>
              </w:rPr>
            </w:pPr>
            <w:r w:rsidRPr="008148AD">
              <w:rPr>
                <w:rFonts w:ascii="Arial" w:hAnsi="Arial" w:cs="Arial"/>
                <w:sz w:val="16"/>
                <w:szCs w:val="16"/>
              </w:rPr>
              <w:t xml:space="preserve">BOTIJÃO DE GÁS (P-13), vasilhame c/ capacidade para 13 kg de gás </w:t>
            </w:r>
            <w:proofErr w:type="spellStart"/>
            <w:r w:rsidRPr="008148AD">
              <w:rPr>
                <w:rFonts w:ascii="Arial" w:hAnsi="Arial" w:cs="Arial"/>
                <w:sz w:val="16"/>
                <w:szCs w:val="16"/>
              </w:rPr>
              <w:t>liqüefeito</w:t>
            </w:r>
            <w:proofErr w:type="spellEnd"/>
            <w:r w:rsidRPr="008148AD">
              <w:rPr>
                <w:rFonts w:ascii="Arial" w:hAnsi="Arial" w:cs="Arial"/>
                <w:sz w:val="16"/>
                <w:szCs w:val="16"/>
              </w:rPr>
              <w:t xml:space="preserve"> de petróleo envasado, COM CARGA, confeccionado em aço carbono, pintura eletrostática em epóxi-pó c/ tratamento </w:t>
            </w:r>
            <w:proofErr w:type="spellStart"/>
            <w:r w:rsidRPr="008148AD">
              <w:rPr>
                <w:rFonts w:ascii="Arial" w:hAnsi="Arial" w:cs="Arial"/>
                <w:sz w:val="16"/>
                <w:szCs w:val="16"/>
              </w:rPr>
              <w:t>fosfatizado</w:t>
            </w:r>
            <w:proofErr w:type="spellEnd"/>
            <w:r w:rsidRPr="008148AD">
              <w:rPr>
                <w:rFonts w:ascii="Arial" w:hAnsi="Arial" w:cs="Arial"/>
                <w:sz w:val="16"/>
                <w:szCs w:val="16"/>
              </w:rPr>
              <w:t>, medindo aproximadamente 46cm de altura x 36cm de diâmetro.</w:t>
            </w:r>
          </w:p>
        </w:tc>
        <w:tc>
          <w:tcPr>
            <w:tcW w:w="850" w:type="dxa"/>
          </w:tcPr>
          <w:p w14:paraId="6A5419AB" w14:textId="4DFF489C"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UN</w:t>
            </w:r>
          </w:p>
        </w:tc>
        <w:tc>
          <w:tcPr>
            <w:tcW w:w="851" w:type="dxa"/>
          </w:tcPr>
          <w:p w14:paraId="7B235EBA" w14:textId="475D17AA"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44</w:t>
            </w:r>
          </w:p>
        </w:tc>
        <w:tc>
          <w:tcPr>
            <w:tcW w:w="1276" w:type="dxa"/>
          </w:tcPr>
          <w:p w14:paraId="0E5F3DEC" w14:textId="5961B078"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R$ 472,36</w:t>
            </w:r>
          </w:p>
        </w:tc>
        <w:tc>
          <w:tcPr>
            <w:tcW w:w="1559" w:type="dxa"/>
          </w:tcPr>
          <w:p w14:paraId="76D74512" w14:textId="13BBD206"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R$ 20.783,84</w:t>
            </w:r>
          </w:p>
        </w:tc>
      </w:tr>
      <w:tr w:rsidR="008148AD" w:rsidRPr="002D3A03" w14:paraId="53D73CFB" w14:textId="3C854DAD" w:rsidTr="007E07C4">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14:paraId="7CF7197D" w14:textId="6905F219" w:rsidR="008148AD" w:rsidRPr="002D3A03" w:rsidRDefault="008148AD" w:rsidP="008148AD">
            <w:pPr>
              <w:spacing w:line="276" w:lineRule="auto"/>
              <w:jc w:val="center"/>
              <w:rPr>
                <w:rFonts w:ascii="Arial" w:hAnsi="Arial" w:cs="Arial"/>
              </w:rPr>
            </w:pPr>
            <w:r w:rsidRPr="002D3A03">
              <w:rPr>
                <w:rFonts w:ascii="Arial" w:hAnsi="Arial" w:cs="Arial"/>
              </w:rPr>
              <w:t>8</w:t>
            </w:r>
          </w:p>
        </w:tc>
        <w:tc>
          <w:tcPr>
            <w:tcW w:w="4394" w:type="dxa"/>
          </w:tcPr>
          <w:p w14:paraId="3D4E7660" w14:textId="4C0C01A8" w:rsidR="008148AD" w:rsidRPr="008148AD" w:rsidRDefault="008148AD" w:rsidP="008148AD">
            <w:pPr>
              <w:spacing w:line="276" w:lineRule="auto"/>
              <w:jc w:val="both"/>
              <w:rPr>
                <w:rFonts w:ascii="Arial" w:hAnsi="Arial" w:cs="Arial"/>
                <w:sz w:val="16"/>
                <w:szCs w:val="16"/>
              </w:rPr>
            </w:pPr>
            <w:r w:rsidRPr="008148AD">
              <w:rPr>
                <w:rFonts w:ascii="Arial" w:hAnsi="Arial" w:cs="Arial"/>
                <w:sz w:val="16"/>
                <w:szCs w:val="16"/>
              </w:rPr>
              <w:t xml:space="preserve">BOTIJÃO DE GÁS (P-45), vasilhame c/ capacidade para 45 kg de gás </w:t>
            </w:r>
            <w:proofErr w:type="spellStart"/>
            <w:r w:rsidRPr="008148AD">
              <w:rPr>
                <w:rFonts w:ascii="Arial" w:hAnsi="Arial" w:cs="Arial"/>
                <w:sz w:val="16"/>
                <w:szCs w:val="16"/>
              </w:rPr>
              <w:t>liqüefeito</w:t>
            </w:r>
            <w:proofErr w:type="spellEnd"/>
            <w:r w:rsidRPr="008148AD">
              <w:rPr>
                <w:rFonts w:ascii="Arial" w:hAnsi="Arial" w:cs="Arial"/>
                <w:sz w:val="16"/>
                <w:szCs w:val="16"/>
              </w:rPr>
              <w:t xml:space="preserve"> de petróleo envasado, COM CARGA, </w:t>
            </w:r>
            <w:r w:rsidRPr="008148AD">
              <w:rPr>
                <w:rFonts w:ascii="Arial" w:hAnsi="Arial" w:cs="Arial"/>
                <w:sz w:val="16"/>
                <w:szCs w:val="16"/>
              </w:rPr>
              <w:lastRenderedPageBreak/>
              <w:t xml:space="preserve">confeccionado em aço carbono, pintura eletrostática em epóxi-pó c/ tratamento </w:t>
            </w:r>
            <w:proofErr w:type="spellStart"/>
            <w:r w:rsidRPr="008148AD">
              <w:rPr>
                <w:rFonts w:ascii="Arial" w:hAnsi="Arial" w:cs="Arial"/>
                <w:sz w:val="16"/>
                <w:szCs w:val="16"/>
              </w:rPr>
              <w:t>fosfatizado</w:t>
            </w:r>
            <w:proofErr w:type="spellEnd"/>
            <w:r w:rsidRPr="008148AD">
              <w:rPr>
                <w:rFonts w:ascii="Arial" w:hAnsi="Arial" w:cs="Arial"/>
                <w:sz w:val="16"/>
                <w:szCs w:val="16"/>
              </w:rPr>
              <w:t>, medindo aproximadamente 130cm de altura x 37cm de diâmetro.</w:t>
            </w:r>
          </w:p>
        </w:tc>
        <w:tc>
          <w:tcPr>
            <w:tcW w:w="850" w:type="dxa"/>
          </w:tcPr>
          <w:p w14:paraId="69C06C77" w14:textId="6FFD7D4F"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lastRenderedPageBreak/>
              <w:t>UN</w:t>
            </w:r>
          </w:p>
        </w:tc>
        <w:tc>
          <w:tcPr>
            <w:tcW w:w="851" w:type="dxa"/>
          </w:tcPr>
          <w:p w14:paraId="73FE14A4" w14:textId="75DC9A2E"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6</w:t>
            </w:r>
          </w:p>
        </w:tc>
        <w:tc>
          <w:tcPr>
            <w:tcW w:w="1276" w:type="dxa"/>
          </w:tcPr>
          <w:p w14:paraId="603E87F6" w14:textId="2B13DB56"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R$ 2.117,50</w:t>
            </w:r>
          </w:p>
        </w:tc>
        <w:tc>
          <w:tcPr>
            <w:tcW w:w="1559" w:type="dxa"/>
          </w:tcPr>
          <w:p w14:paraId="59F2D4B6" w14:textId="33D23933"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R$ 12.705,00</w:t>
            </w:r>
          </w:p>
        </w:tc>
      </w:tr>
      <w:tr w:rsidR="008148AD" w:rsidRPr="002D3A03" w14:paraId="563978A5" w14:textId="1A65DD26" w:rsidTr="007E07C4">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14:paraId="034B547C" w14:textId="51864217" w:rsidR="008148AD" w:rsidRPr="002D3A03" w:rsidRDefault="008148AD" w:rsidP="008148AD">
            <w:pPr>
              <w:spacing w:line="276" w:lineRule="auto"/>
              <w:jc w:val="center"/>
              <w:rPr>
                <w:rFonts w:ascii="Arial" w:hAnsi="Arial" w:cs="Arial"/>
              </w:rPr>
            </w:pPr>
            <w:r w:rsidRPr="002D3A03">
              <w:rPr>
                <w:rFonts w:ascii="Arial" w:hAnsi="Arial" w:cs="Arial"/>
              </w:rPr>
              <w:t>9</w:t>
            </w:r>
          </w:p>
        </w:tc>
        <w:tc>
          <w:tcPr>
            <w:tcW w:w="4394" w:type="dxa"/>
          </w:tcPr>
          <w:p w14:paraId="3969510A" w14:textId="67788DEA" w:rsidR="008148AD" w:rsidRPr="008148AD" w:rsidRDefault="008148AD" w:rsidP="008148AD">
            <w:pPr>
              <w:spacing w:line="276" w:lineRule="auto"/>
              <w:jc w:val="both"/>
              <w:rPr>
                <w:rFonts w:ascii="Arial" w:hAnsi="Arial" w:cs="Arial"/>
                <w:sz w:val="16"/>
                <w:szCs w:val="16"/>
              </w:rPr>
            </w:pPr>
            <w:r w:rsidRPr="008148AD">
              <w:rPr>
                <w:rFonts w:ascii="Arial" w:hAnsi="Arial" w:cs="Arial"/>
                <w:sz w:val="16"/>
                <w:szCs w:val="16"/>
              </w:rPr>
              <w:t>KIT REGULADOR DE GÁS DE BAIXA PRESSÃO p/ botijão P13 (mangueira + regulador + abraçadeiras), regulador indicado p/ uso em botijão de gás 13 kg (GLP) com vazão máxima de 2kg, c/ mangueira em PVC translúcida, trançada, amarela com 1,25mts de comprimento, com 2 abraçadeiras metálicas. O produto deverá estar normatizado pelo INMETRO.</w:t>
            </w:r>
          </w:p>
        </w:tc>
        <w:tc>
          <w:tcPr>
            <w:tcW w:w="850" w:type="dxa"/>
          </w:tcPr>
          <w:p w14:paraId="3252BCEE" w14:textId="0A6CDDDC"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UN</w:t>
            </w:r>
          </w:p>
        </w:tc>
        <w:tc>
          <w:tcPr>
            <w:tcW w:w="851" w:type="dxa"/>
          </w:tcPr>
          <w:p w14:paraId="1DE510FE" w14:textId="33A95F60"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57</w:t>
            </w:r>
          </w:p>
        </w:tc>
        <w:tc>
          <w:tcPr>
            <w:tcW w:w="1276" w:type="dxa"/>
          </w:tcPr>
          <w:p w14:paraId="2AB9402A" w14:textId="03BCAD83"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R$ 84,81</w:t>
            </w:r>
          </w:p>
        </w:tc>
        <w:tc>
          <w:tcPr>
            <w:tcW w:w="1559" w:type="dxa"/>
          </w:tcPr>
          <w:p w14:paraId="1FDF57D6" w14:textId="78592093"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R$ 4.834,17</w:t>
            </w:r>
          </w:p>
        </w:tc>
      </w:tr>
      <w:tr w:rsidR="008148AD" w:rsidRPr="002D3A03" w14:paraId="6D636273" w14:textId="77777777" w:rsidTr="007E07C4">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14:paraId="395BCD66" w14:textId="26A252EF" w:rsidR="008148AD" w:rsidRPr="002D3A03" w:rsidRDefault="008148AD" w:rsidP="008148AD">
            <w:pPr>
              <w:spacing w:line="276" w:lineRule="auto"/>
              <w:jc w:val="center"/>
              <w:rPr>
                <w:rFonts w:ascii="Arial" w:hAnsi="Arial" w:cs="Arial"/>
              </w:rPr>
            </w:pPr>
            <w:r w:rsidRPr="002D3A03">
              <w:rPr>
                <w:rFonts w:ascii="Arial" w:hAnsi="Arial" w:cs="Arial"/>
              </w:rPr>
              <w:t>10</w:t>
            </w:r>
          </w:p>
        </w:tc>
        <w:tc>
          <w:tcPr>
            <w:tcW w:w="4394" w:type="dxa"/>
          </w:tcPr>
          <w:p w14:paraId="11E39EBE" w14:textId="5508D10D" w:rsidR="008148AD" w:rsidRPr="008148AD" w:rsidRDefault="008148AD" w:rsidP="008148AD">
            <w:pPr>
              <w:spacing w:line="276" w:lineRule="auto"/>
              <w:jc w:val="both"/>
              <w:rPr>
                <w:rFonts w:ascii="Arial" w:hAnsi="Arial" w:cs="Arial"/>
                <w:sz w:val="16"/>
                <w:szCs w:val="16"/>
              </w:rPr>
            </w:pPr>
            <w:r w:rsidRPr="008148AD">
              <w:rPr>
                <w:rFonts w:ascii="Arial" w:hAnsi="Arial" w:cs="Arial"/>
                <w:sz w:val="16"/>
                <w:szCs w:val="16"/>
              </w:rPr>
              <w:t>MANGUEIRA PARA BOTIJÃO DE GÁS - 13 KG (EM PVC), translúcida, trançada amarela, normatizada, COM SELO E REGISTRO NO INMETRO.</w:t>
            </w:r>
          </w:p>
        </w:tc>
        <w:tc>
          <w:tcPr>
            <w:tcW w:w="850" w:type="dxa"/>
          </w:tcPr>
          <w:p w14:paraId="644DACF2" w14:textId="58C126F0"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MTS</w:t>
            </w:r>
          </w:p>
        </w:tc>
        <w:tc>
          <w:tcPr>
            <w:tcW w:w="851" w:type="dxa"/>
          </w:tcPr>
          <w:p w14:paraId="12F0BC86" w14:textId="5F75EAD7" w:rsidR="008148AD" w:rsidRPr="008148AD" w:rsidRDefault="008148AD" w:rsidP="008148AD">
            <w:pPr>
              <w:spacing w:line="276" w:lineRule="auto"/>
              <w:jc w:val="center"/>
              <w:rPr>
                <w:rFonts w:ascii="Arial" w:hAnsi="Arial" w:cs="Arial"/>
                <w:color w:val="000000"/>
                <w:sz w:val="16"/>
                <w:szCs w:val="16"/>
              </w:rPr>
            </w:pPr>
            <w:r w:rsidRPr="008148AD">
              <w:rPr>
                <w:rFonts w:ascii="Arial" w:hAnsi="Arial" w:cs="Arial"/>
                <w:sz w:val="16"/>
                <w:szCs w:val="16"/>
              </w:rPr>
              <w:t>81</w:t>
            </w:r>
          </w:p>
        </w:tc>
        <w:tc>
          <w:tcPr>
            <w:tcW w:w="1276" w:type="dxa"/>
          </w:tcPr>
          <w:p w14:paraId="387D16C7" w14:textId="49BF2374"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R$ 32,28</w:t>
            </w:r>
          </w:p>
        </w:tc>
        <w:tc>
          <w:tcPr>
            <w:tcW w:w="1559" w:type="dxa"/>
          </w:tcPr>
          <w:p w14:paraId="31DFAFAE" w14:textId="44C001D1"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R$ 2.614,68</w:t>
            </w:r>
          </w:p>
        </w:tc>
      </w:tr>
      <w:tr w:rsidR="008148AD" w:rsidRPr="002D3A03" w14:paraId="7BA73CBC" w14:textId="77777777" w:rsidTr="007E07C4">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14:paraId="1F1EFA3D" w14:textId="3C5467DA" w:rsidR="008148AD" w:rsidRPr="002D3A03" w:rsidRDefault="008148AD" w:rsidP="008148AD">
            <w:pPr>
              <w:spacing w:line="276" w:lineRule="auto"/>
              <w:jc w:val="center"/>
              <w:rPr>
                <w:rFonts w:ascii="Arial" w:hAnsi="Arial" w:cs="Arial"/>
              </w:rPr>
            </w:pPr>
            <w:r w:rsidRPr="002D3A03">
              <w:rPr>
                <w:rFonts w:ascii="Arial" w:hAnsi="Arial" w:cs="Arial"/>
              </w:rPr>
              <w:t>11</w:t>
            </w:r>
          </w:p>
        </w:tc>
        <w:tc>
          <w:tcPr>
            <w:tcW w:w="4394" w:type="dxa"/>
          </w:tcPr>
          <w:p w14:paraId="0272B51B" w14:textId="01A8894E" w:rsidR="008148AD" w:rsidRPr="008148AD" w:rsidRDefault="008148AD" w:rsidP="008148AD">
            <w:pPr>
              <w:spacing w:line="276" w:lineRule="auto"/>
              <w:jc w:val="both"/>
              <w:rPr>
                <w:rFonts w:ascii="Arial" w:hAnsi="Arial" w:cs="Arial"/>
                <w:sz w:val="16"/>
                <w:szCs w:val="16"/>
              </w:rPr>
            </w:pPr>
            <w:r w:rsidRPr="008148AD">
              <w:rPr>
                <w:rFonts w:ascii="Arial" w:hAnsi="Arial" w:cs="Arial"/>
                <w:sz w:val="16"/>
                <w:szCs w:val="16"/>
              </w:rPr>
              <w:t xml:space="preserve">MANGUEIRA P/ BOTIJÃO DE GÁS GLP P45 COM RABICHO - PIG TAIL - Tamanho: </w:t>
            </w:r>
            <w:proofErr w:type="gramStart"/>
            <w:r w:rsidRPr="008148AD">
              <w:rPr>
                <w:rFonts w:ascii="Arial" w:hAnsi="Arial" w:cs="Arial"/>
                <w:sz w:val="16"/>
                <w:szCs w:val="16"/>
              </w:rPr>
              <w:t>50cm Saída</w:t>
            </w:r>
            <w:proofErr w:type="gramEnd"/>
            <w:r w:rsidRPr="008148AD">
              <w:rPr>
                <w:rFonts w:ascii="Arial" w:hAnsi="Arial" w:cs="Arial"/>
                <w:sz w:val="16"/>
                <w:szCs w:val="16"/>
              </w:rPr>
              <w:t xml:space="preserve"> com terminal roscado de 7/16" Confeccionado em Latão e Mangueira Lonada de alta Pressão, O produto deverá estar certificado pelo INMETRO.</w:t>
            </w:r>
          </w:p>
        </w:tc>
        <w:tc>
          <w:tcPr>
            <w:tcW w:w="850" w:type="dxa"/>
          </w:tcPr>
          <w:p w14:paraId="059A701B" w14:textId="01133DAF"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UN</w:t>
            </w:r>
          </w:p>
        </w:tc>
        <w:tc>
          <w:tcPr>
            <w:tcW w:w="851" w:type="dxa"/>
          </w:tcPr>
          <w:p w14:paraId="10CB5E22" w14:textId="4C291D8E" w:rsidR="008148AD" w:rsidRPr="008148AD" w:rsidRDefault="008148AD" w:rsidP="008148AD">
            <w:pPr>
              <w:spacing w:line="276" w:lineRule="auto"/>
              <w:jc w:val="center"/>
              <w:rPr>
                <w:rFonts w:ascii="Arial" w:hAnsi="Arial" w:cs="Arial"/>
                <w:color w:val="000000"/>
                <w:sz w:val="16"/>
                <w:szCs w:val="16"/>
              </w:rPr>
            </w:pPr>
            <w:r w:rsidRPr="008148AD">
              <w:rPr>
                <w:rFonts w:ascii="Arial" w:hAnsi="Arial" w:cs="Arial"/>
                <w:sz w:val="16"/>
                <w:szCs w:val="16"/>
              </w:rPr>
              <w:t>19</w:t>
            </w:r>
          </w:p>
        </w:tc>
        <w:tc>
          <w:tcPr>
            <w:tcW w:w="1276" w:type="dxa"/>
          </w:tcPr>
          <w:p w14:paraId="64E6E9CC" w14:textId="605FA481"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R$ 167,33</w:t>
            </w:r>
          </w:p>
        </w:tc>
        <w:tc>
          <w:tcPr>
            <w:tcW w:w="1559" w:type="dxa"/>
          </w:tcPr>
          <w:p w14:paraId="09A4358E" w14:textId="5036D37C"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R$ 3.179,27</w:t>
            </w:r>
          </w:p>
        </w:tc>
      </w:tr>
      <w:tr w:rsidR="008148AD" w:rsidRPr="002D3A03" w14:paraId="1E2461EF" w14:textId="77777777" w:rsidTr="007E07C4">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14:paraId="59D1E252" w14:textId="0D20E58C" w:rsidR="008148AD" w:rsidRPr="002D3A03" w:rsidRDefault="008148AD" w:rsidP="008148AD">
            <w:pPr>
              <w:spacing w:line="276" w:lineRule="auto"/>
              <w:jc w:val="center"/>
              <w:rPr>
                <w:rFonts w:ascii="Arial" w:hAnsi="Arial" w:cs="Arial"/>
              </w:rPr>
            </w:pPr>
            <w:r w:rsidRPr="002D3A03">
              <w:rPr>
                <w:rFonts w:ascii="Arial" w:hAnsi="Arial" w:cs="Arial"/>
              </w:rPr>
              <w:t>12</w:t>
            </w:r>
          </w:p>
        </w:tc>
        <w:tc>
          <w:tcPr>
            <w:tcW w:w="4394" w:type="dxa"/>
          </w:tcPr>
          <w:p w14:paraId="63E43E86" w14:textId="047AF7B7" w:rsidR="008148AD" w:rsidRPr="008148AD" w:rsidRDefault="008148AD" w:rsidP="008148AD">
            <w:pPr>
              <w:spacing w:line="276" w:lineRule="auto"/>
              <w:jc w:val="both"/>
              <w:rPr>
                <w:rFonts w:ascii="Arial" w:hAnsi="Arial" w:cs="Arial"/>
                <w:sz w:val="16"/>
                <w:szCs w:val="16"/>
              </w:rPr>
            </w:pPr>
            <w:r w:rsidRPr="008148AD">
              <w:rPr>
                <w:rFonts w:ascii="Arial" w:hAnsi="Arial" w:cs="Arial"/>
                <w:sz w:val="16"/>
                <w:szCs w:val="16"/>
              </w:rPr>
              <w:t>REGULADOR DE GÁS de baixa pressão GLP 2º ESTÁGIO PARA CENTRAL DE CILINDRO P45 C/VAZÃO 5 KG/H COM SELO E REGISTRO NO INMETRO.</w:t>
            </w:r>
          </w:p>
        </w:tc>
        <w:tc>
          <w:tcPr>
            <w:tcW w:w="850" w:type="dxa"/>
          </w:tcPr>
          <w:p w14:paraId="463F999C" w14:textId="029C224F"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UN</w:t>
            </w:r>
          </w:p>
        </w:tc>
        <w:tc>
          <w:tcPr>
            <w:tcW w:w="851" w:type="dxa"/>
          </w:tcPr>
          <w:p w14:paraId="10F4C3FA" w14:textId="490D4E4B" w:rsidR="008148AD" w:rsidRPr="008148AD" w:rsidRDefault="008148AD" w:rsidP="008148AD">
            <w:pPr>
              <w:spacing w:line="276" w:lineRule="auto"/>
              <w:jc w:val="center"/>
              <w:rPr>
                <w:rFonts w:ascii="Arial" w:hAnsi="Arial" w:cs="Arial"/>
                <w:color w:val="000000"/>
                <w:sz w:val="16"/>
                <w:szCs w:val="16"/>
              </w:rPr>
            </w:pPr>
            <w:r w:rsidRPr="008148AD">
              <w:rPr>
                <w:rFonts w:ascii="Arial" w:hAnsi="Arial" w:cs="Arial"/>
                <w:sz w:val="16"/>
                <w:szCs w:val="16"/>
              </w:rPr>
              <w:t>11</w:t>
            </w:r>
          </w:p>
        </w:tc>
        <w:tc>
          <w:tcPr>
            <w:tcW w:w="1276" w:type="dxa"/>
          </w:tcPr>
          <w:p w14:paraId="190EFA2E" w14:textId="1E8181D8"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R$ 261,48</w:t>
            </w:r>
          </w:p>
        </w:tc>
        <w:tc>
          <w:tcPr>
            <w:tcW w:w="1559" w:type="dxa"/>
          </w:tcPr>
          <w:p w14:paraId="6EA07E91" w14:textId="695EF2D7"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R$ 2.876,28</w:t>
            </w:r>
          </w:p>
        </w:tc>
      </w:tr>
      <w:tr w:rsidR="008148AD" w:rsidRPr="002D3A03" w14:paraId="7B5564AA" w14:textId="77777777" w:rsidTr="007E07C4">
        <w:tc>
          <w:tcPr>
            <w:tcW w:w="426" w:type="dxa"/>
            <w:tcBorders>
              <w:top w:val="single" w:sz="4" w:space="0" w:color="auto"/>
              <w:left w:val="single" w:sz="4" w:space="0" w:color="auto"/>
              <w:bottom w:val="single" w:sz="4" w:space="0" w:color="auto"/>
              <w:right w:val="single" w:sz="4" w:space="0" w:color="auto"/>
            </w:tcBorders>
            <w:shd w:val="clear" w:color="auto" w:fill="FFFFFF"/>
            <w:vAlign w:val="center"/>
          </w:tcPr>
          <w:p w14:paraId="74CDDEF8" w14:textId="4212ED0C" w:rsidR="008148AD" w:rsidRPr="002D3A03" w:rsidRDefault="008148AD" w:rsidP="008148AD">
            <w:pPr>
              <w:spacing w:line="276" w:lineRule="auto"/>
              <w:jc w:val="center"/>
              <w:rPr>
                <w:rFonts w:ascii="Arial" w:hAnsi="Arial" w:cs="Arial"/>
              </w:rPr>
            </w:pPr>
            <w:r w:rsidRPr="002D3A03">
              <w:rPr>
                <w:rFonts w:ascii="Arial" w:hAnsi="Arial" w:cs="Arial"/>
              </w:rPr>
              <w:t>13</w:t>
            </w:r>
          </w:p>
        </w:tc>
        <w:tc>
          <w:tcPr>
            <w:tcW w:w="4394" w:type="dxa"/>
          </w:tcPr>
          <w:p w14:paraId="18EFC56F" w14:textId="0EA25533" w:rsidR="008148AD" w:rsidRPr="008148AD" w:rsidRDefault="008148AD" w:rsidP="008148AD">
            <w:pPr>
              <w:spacing w:line="276" w:lineRule="auto"/>
              <w:jc w:val="both"/>
              <w:rPr>
                <w:rFonts w:ascii="Arial" w:hAnsi="Arial" w:cs="Arial"/>
                <w:sz w:val="16"/>
                <w:szCs w:val="16"/>
              </w:rPr>
            </w:pPr>
            <w:r w:rsidRPr="008148AD">
              <w:rPr>
                <w:rFonts w:ascii="Arial" w:hAnsi="Arial" w:cs="Arial"/>
                <w:sz w:val="16"/>
                <w:szCs w:val="16"/>
              </w:rPr>
              <w:t>REGULADOR DE GÁS DE BAIXA PRESSÃO p/ botijão P13 - regulador indicado p/uso em botijão de gás 13 kg (GLP) com vazão máxima de 2 kg. O produto deverá estar normatizado pelo INMETRO.</w:t>
            </w:r>
          </w:p>
        </w:tc>
        <w:tc>
          <w:tcPr>
            <w:tcW w:w="850" w:type="dxa"/>
          </w:tcPr>
          <w:p w14:paraId="4175F82F" w14:textId="38E75F54"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UN</w:t>
            </w:r>
          </w:p>
        </w:tc>
        <w:tc>
          <w:tcPr>
            <w:tcW w:w="851" w:type="dxa"/>
          </w:tcPr>
          <w:p w14:paraId="65BEFA24" w14:textId="177A561E" w:rsidR="008148AD" w:rsidRPr="008148AD" w:rsidRDefault="008148AD" w:rsidP="008148AD">
            <w:pPr>
              <w:spacing w:line="276" w:lineRule="auto"/>
              <w:jc w:val="center"/>
              <w:rPr>
                <w:rFonts w:ascii="Arial" w:hAnsi="Arial" w:cs="Arial"/>
                <w:color w:val="000000"/>
                <w:sz w:val="16"/>
                <w:szCs w:val="16"/>
              </w:rPr>
            </w:pPr>
            <w:r w:rsidRPr="008148AD">
              <w:rPr>
                <w:rFonts w:ascii="Arial" w:hAnsi="Arial" w:cs="Arial"/>
                <w:sz w:val="16"/>
                <w:szCs w:val="16"/>
              </w:rPr>
              <w:t>42</w:t>
            </w:r>
          </w:p>
        </w:tc>
        <w:tc>
          <w:tcPr>
            <w:tcW w:w="1276" w:type="dxa"/>
          </w:tcPr>
          <w:p w14:paraId="6A8F1376" w14:textId="4B466CA1"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R$ 73,42</w:t>
            </w:r>
          </w:p>
        </w:tc>
        <w:tc>
          <w:tcPr>
            <w:tcW w:w="1559" w:type="dxa"/>
          </w:tcPr>
          <w:p w14:paraId="0DEA94A6" w14:textId="67C22B03" w:rsidR="008148AD" w:rsidRPr="008148AD" w:rsidRDefault="008148AD" w:rsidP="008148AD">
            <w:pPr>
              <w:spacing w:line="276" w:lineRule="auto"/>
              <w:jc w:val="center"/>
              <w:rPr>
                <w:rFonts w:ascii="Arial" w:hAnsi="Arial" w:cs="Arial"/>
                <w:sz w:val="16"/>
                <w:szCs w:val="16"/>
              </w:rPr>
            </w:pPr>
            <w:r w:rsidRPr="008148AD">
              <w:rPr>
                <w:rFonts w:ascii="Arial" w:hAnsi="Arial" w:cs="Arial"/>
                <w:sz w:val="16"/>
                <w:szCs w:val="16"/>
              </w:rPr>
              <w:t>R$ 3.083,64</w:t>
            </w:r>
          </w:p>
        </w:tc>
      </w:tr>
      <w:tr w:rsidR="003A6070" w:rsidRPr="002D3A03" w14:paraId="5BD80C10" w14:textId="77777777" w:rsidTr="002D3A03">
        <w:tc>
          <w:tcPr>
            <w:tcW w:w="9356" w:type="dxa"/>
            <w:gridSpan w:val="6"/>
            <w:tcBorders>
              <w:top w:val="single" w:sz="4" w:space="0" w:color="auto"/>
              <w:left w:val="single" w:sz="4" w:space="0" w:color="auto"/>
              <w:bottom w:val="single" w:sz="4" w:space="0" w:color="auto"/>
            </w:tcBorders>
            <w:shd w:val="clear" w:color="auto" w:fill="FFFFFF"/>
            <w:vAlign w:val="center"/>
          </w:tcPr>
          <w:p w14:paraId="484D62E7" w14:textId="53573D94" w:rsidR="003A6070" w:rsidRPr="002D3A03" w:rsidRDefault="003A6070" w:rsidP="00D52C17">
            <w:pPr>
              <w:spacing w:line="276" w:lineRule="auto"/>
              <w:jc w:val="center"/>
              <w:rPr>
                <w:rFonts w:ascii="Arial" w:hAnsi="Arial" w:cs="Arial"/>
                <w:b/>
              </w:rPr>
            </w:pPr>
            <w:r w:rsidRPr="002D3A03">
              <w:rPr>
                <w:rFonts w:ascii="Arial" w:hAnsi="Arial" w:cs="Arial"/>
                <w:b/>
              </w:rPr>
              <w:t xml:space="preserve">VALOR TOTAL ESTIMADO </w:t>
            </w:r>
            <w:r w:rsidR="008148AD" w:rsidRPr="008148AD">
              <w:rPr>
                <w:rFonts w:ascii="Arial" w:hAnsi="Arial" w:cs="Arial"/>
                <w:b/>
              </w:rPr>
              <w:t>R$ 404.673,63</w:t>
            </w:r>
          </w:p>
        </w:tc>
      </w:tr>
    </w:tbl>
    <w:p w14:paraId="10D8A780" w14:textId="77777777" w:rsidR="00116687" w:rsidRDefault="00116687" w:rsidP="00891C3F">
      <w:pPr>
        <w:spacing w:line="360" w:lineRule="auto"/>
        <w:ind w:left="567" w:right="-426"/>
        <w:jc w:val="both"/>
        <w:rPr>
          <w:rFonts w:ascii="Arial" w:hAnsi="Arial" w:cs="Arial"/>
          <w:b/>
          <w:sz w:val="24"/>
          <w:szCs w:val="24"/>
        </w:rPr>
      </w:pPr>
    </w:p>
    <w:p w14:paraId="78B1679C" w14:textId="77777777" w:rsidR="00116687" w:rsidRPr="0063576C" w:rsidRDefault="00116687" w:rsidP="00116687">
      <w:pPr>
        <w:spacing w:line="360" w:lineRule="auto"/>
        <w:ind w:left="567" w:right="-426"/>
        <w:jc w:val="both"/>
        <w:rPr>
          <w:rFonts w:ascii="Arial" w:hAnsi="Arial" w:cs="Arial"/>
          <w:b/>
          <w:sz w:val="24"/>
          <w:szCs w:val="24"/>
        </w:rPr>
      </w:pPr>
      <w:r>
        <w:rPr>
          <w:rFonts w:ascii="Arial" w:hAnsi="Arial" w:cs="Arial"/>
          <w:b/>
          <w:sz w:val="24"/>
          <w:szCs w:val="24"/>
        </w:rPr>
        <w:t>1.1.1 E</w:t>
      </w:r>
      <w:r w:rsidRPr="00F0655C">
        <w:rPr>
          <w:rFonts w:ascii="Arial" w:hAnsi="Arial" w:cs="Arial"/>
          <w:b/>
          <w:sz w:val="24"/>
          <w:szCs w:val="24"/>
        </w:rPr>
        <w:t>specificação das quantidades por órgão gerenciador/participante</w:t>
      </w:r>
    </w:p>
    <w:tbl>
      <w:tblPr>
        <w:tblW w:w="9356" w:type="dxa"/>
        <w:tblInd w:w="562" w:type="dxa"/>
        <w:tblBorders>
          <w:top w:val="single" w:sz="4" w:space="0" w:color="000000" w:themeColor="text1"/>
          <w:left w:val="single" w:sz="4" w:space="0" w:color="000000" w:themeColor="text1"/>
          <w:bottom w:val="single" w:sz="4" w:space="0" w:color="auto"/>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567"/>
        <w:gridCol w:w="2994"/>
        <w:gridCol w:w="851"/>
        <w:gridCol w:w="1701"/>
        <w:gridCol w:w="1417"/>
        <w:gridCol w:w="1826"/>
      </w:tblGrid>
      <w:tr w:rsidR="00116687" w:rsidRPr="0063576C" w14:paraId="6365A22B" w14:textId="77777777" w:rsidTr="008F72B3">
        <w:trPr>
          <w:trHeight w:val="20"/>
        </w:trPr>
        <w:tc>
          <w:tcPr>
            <w:tcW w:w="567" w:type="dxa"/>
            <w:vAlign w:val="center"/>
          </w:tcPr>
          <w:p w14:paraId="48E0D0AB" w14:textId="637F3A06" w:rsidR="00116687" w:rsidRPr="004743CE" w:rsidRDefault="00116687" w:rsidP="008F72B3">
            <w:pPr>
              <w:widowControl w:val="0"/>
              <w:suppressAutoHyphens/>
              <w:spacing w:afterLines="120" w:after="288"/>
              <w:ind w:left="-108"/>
              <w:jc w:val="center"/>
              <w:rPr>
                <w:rFonts w:ascii="Arial" w:hAnsi="Arial" w:cs="Arial"/>
                <w:b/>
                <w:bCs/>
                <w:color w:val="000000"/>
                <w:sz w:val="16"/>
                <w:szCs w:val="16"/>
              </w:rPr>
            </w:pPr>
            <w:r w:rsidRPr="004743CE">
              <w:rPr>
                <w:rFonts w:ascii="Arial" w:hAnsi="Arial" w:cs="Arial"/>
                <w:b/>
                <w:spacing w:val="-4"/>
                <w:sz w:val="16"/>
                <w:szCs w:val="16"/>
              </w:rPr>
              <w:t>Item</w:t>
            </w:r>
          </w:p>
        </w:tc>
        <w:tc>
          <w:tcPr>
            <w:tcW w:w="2994" w:type="dxa"/>
            <w:vAlign w:val="center"/>
          </w:tcPr>
          <w:p w14:paraId="73B219D8" w14:textId="77777777" w:rsidR="00116687" w:rsidRPr="004743CE" w:rsidRDefault="00116687" w:rsidP="004A2395">
            <w:pPr>
              <w:widowControl w:val="0"/>
              <w:suppressAutoHyphens/>
              <w:spacing w:afterLines="120" w:after="288"/>
              <w:jc w:val="center"/>
              <w:rPr>
                <w:rFonts w:ascii="Arial" w:hAnsi="Arial" w:cs="Arial"/>
                <w:b/>
                <w:bCs/>
                <w:color w:val="000000" w:themeColor="text1"/>
                <w:sz w:val="16"/>
                <w:szCs w:val="16"/>
              </w:rPr>
            </w:pPr>
            <w:r w:rsidRPr="004743CE">
              <w:rPr>
                <w:rFonts w:ascii="Arial" w:hAnsi="Arial" w:cs="Arial"/>
                <w:b/>
                <w:sz w:val="16"/>
                <w:szCs w:val="16"/>
              </w:rPr>
              <w:t>Descrição</w:t>
            </w:r>
            <w:r w:rsidRPr="004743CE">
              <w:rPr>
                <w:rFonts w:ascii="Arial" w:hAnsi="Arial" w:cs="Arial"/>
                <w:b/>
                <w:spacing w:val="-11"/>
                <w:sz w:val="16"/>
                <w:szCs w:val="16"/>
              </w:rPr>
              <w:t xml:space="preserve"> </w:t>
            </w:r>
            <w:r w:rsidRPr="004743CE">
              <w:rPr>
                <w:rFonts w:ascii="Arial" w:hAnsi="Arial" w:cs="Arial"/>
                <w:b/>
                <w:sz w:val="16"/>
                <w:szCs w:val="16"/>
              </w:rPr>
              <w:t>do</w:t>
            </w:r>
            <w:r w:rsidRPr="004743CE">
              <w:rPr>
                <w:rFonts w:ascii="Arial" w:hAnsi="Arial" w:cs="Arial"/>
                <w:b/>
                <w:spacing w:val="-7"/>
                <w:sz w:val="16"/>
                <w:szCs w:val="16"/>
              </w:rPr>
              <w:t xml:space="preserve"> </w:t>
            </w:r>
            <w:r w:rsidRPr="004743CE">
              <w:rPr>
                <w:rFonts w:ascii="Arial" w:hAnsi="Arial" w:cs="Arial"/>
                <w:b/>
                <w:spacing w:val="-2"/>
                <w:sz w:val="16"/>
                <w:szCs w:val="16"/>
              </w:rPr>
              <w:t>Produto/Serviço</w:t>
            </w:r>
          </w:p>
        </w:tc>
        <w:tc>
          <w:tcPr>
            <w:tcW w:w="851" w:type="dxa"/>
            <w:vAlign w:val="center"/>
            <w:hideMark/>
          </w:tcPr>
          <w:p w14:paraId="129658A0" w14:textId="77777777" w:rsidR="00116687" w:rsidRPr="004743CE" w:rsidRDefault="00116687" w:rsidP="004A2395">
            <w:pPr>
              <w:widowControl w:val="0"/>
              <w:suppressAutoHyphens/>
              <w:spacing w:afterLines="120" w:after="288"/>
              <w:jc w:val="center"/>
              <w:rPr>
                <w:rFonts w:ascii="Arial" w:hAnsi="Arial" w:cs="Arial"/>
                <w:color w:val="000000"/>
                <w:sz w:val="16"/>
                <w:szCs w:val="16"/>
              </w:rPr>
            </w:pPr>
            <w:r w:rsidRPr="004743CE">
              <w:rPr>
                <w:rFonts w:ascii="Arial" w:hAnsi="Arial" w:cs="Arial"/>
                <w:b/>
                <w:spacing w:val="-5"/>
                <w:sz w:val="16"/>
                <w:szCs w:val="16"/>
              </w:rPr>
              <w:t>UN.</w:t>
            </w:r>
          </w:p>
        </w:tc>
        <w:tc>
          <w:tcPr>
            <w:tcW w:w="1701" w:type="dxa"/>
            <w:vAlign w:val="center"/>
            <w:hideMark/>
          </w:tcPr>
          <w:p w14:paraId="2CD2ADFF" w14:textId="77777777" w:rsidR="00116687" w:rsidRPr="004743CE" w:rsidRDefault="00116687" w:rsidP="004A2395">
            <w:pPr>
              <w:widowControl w:val="0"/>
              <w:suppressAutoHyphens/>
              <w:spacing w:afterLines="120" w:after="288"/>
              <w:jc w:val="center"/>
              <w:rPr>
                <w:rFonts w:ascii="Arial" w:hAnsi="Arial" w:cs="Arial"/>
                <w:color w:val="000000"/>
                <w:sz w:val="16"/>
                <w:szCs w:val="16"/>
              </w:rPr>
            </w:pPr>
            <w:proofErr w:type="spellStart"/>
            <w:r w:rsidRPr="004743CE">
              <w:rPr>
                <w:rFonts w:ascii="Arial" w:hAnsi="Arial" w:cs="Arial"/>
                <w:b/>
                <w:sz w:val="16"/>
                <w:szCs w:val="16"/>
              </w:rPr>
              <w:t>Qtd</w:t>
            </w:r>
            <w:proofErr w:type="spellEnd"/>
            <w:r w:rsidRPr="004743CE">
              <w:rPr>
                <w:rFonts w:ascii="Arial" w:hAnsi="Arial" w:cs="Arial"/>
                <w:b/>
                <w:sz w:val="16"/>
                <w:szCs w:val="16"/>
              </w:rPr>
              <w:t>.</w:t>
            </w:r>
            <w:r w:rsidRPr="004743CE">
              <w:rPr>
                <w:rFonts w:ascii="Arial" w:hAnsi="Arial" w:cs="Arial"/>
                <w:b/>
                <w:spacing w:val="-14"/>
                <w:sz w:val="16"/>
                <w:szCs w:val="16"/>
              </w:rPr>
              <w:t xml:space="preserve"> </w:t>
            </w:r>
            <w:r w:rsidRPr="004743CE">
              <w:rPr>
                <w:rFonts w:ascii="Arial" w:hAnsi="Arial" w:cs="Arial"/>
                <w:b/>
                <w:sz w:val="16"/>
                <w:szCs w:val="16"/>
              </w:rPr>
              <w:t xml:space="preserve">Prefeitura </w:t>
            </w:r>
            <w:r w:rsidRPr="004743CE">
              <w:rPr>
                <w:rFonts w:ascii="Arial" w:hAnsi="Arial" w:cs="Arial"/>
                <w:b/>
                <w:spacing w:val="-2"/>
                <w:sz w:val="16"/>
                <w:szCs w:val="16"/>
              </w:rPr>
              <w:t>(Gerenciador)</w:t>
            </w:r>
          </w:p>
        </w:tc>
        <w:tc>
          <w:tcPr>
            <w:tcW w:w="1417" w:type="dxa"/>
            <w:vAlign w:val="center"/>
          </w:tcPr>
          <w:p w14:paraId="2969C822" w14:textId="77777777" w:rsidR="00116687" w:rsidRPr="004743CE" w:rsidRDefault="00116687" w:rsidP="004A2395">
            <w:pPr>
              <w:widowControl w:val="0"/>
              <w:suppressAutoHyphens/>
              <w:spacing w:afterLines="120" w:after="288"/>
              <w:jc w:val="center"/>
              <w:rPr>
                <w:rFonts w:ascii="Arial" w:hAnsi="Arial" w:cs="Arial"/>
                <w:b/>
                <w:bCs/>
                <w:sz w:val="16"/>
                <w:szCs w:val="16"/>
              </w:rPr>
            </w:pPr>
            <w:proofErr w:type="spellStart"/>
            <w:r w:rsidRPr="004743CE">
              <w:rPr>
                <w:rFonts w:ascii="Arial" w:hAnsi="Arial" w:cs="Arial"/>
                <w:b/>
                <w:sz w:val="16"/>
                <w:szCs w:val="16"/>
              </w:rPr>
              <w:t>Qtd</w:t>
            </w:r>
            <w:proofErr w:type="spellEnd"/>
            <w:r w:rsidRPr="004743CE">
              <w:rPr>
                <w:rFonts w:ascii="Arial" w:hAnsi="Arial" w:cs="Arial"/>
                <w:b/>
                <w:sz w:val="16"/>
                <w:szCs w:val="16"/>
              </w:rPr>
              <w:t>. Fundo Mun.</w:t>
            </w:r>
            <w:r w:rsidRPr="004743CE">
              <w:rPr>
                <w:rFonts w:ascii="Arial" w:hAnsi="Arial" w:cs="Arial"/>
                <w:b/>
                <w:spacing w:val="-14"/>
                <w:sz w:val="16"/>
                <w:szCs w:val="16"/>
              </w:rPr>
              <w:t xml:space="preserve"> </w:t>
            </w:r>
            <w:r w:rsidRPr="004743CE">
              <w:rPr>
                <w:rFonts w:ascii="Arial" w:hAnsi="Arial" w:cs="Arial"/>
                <w:b/>
                <w:sz w:val="16"/>
                <w:szCs w:val="16"/>
              </w:rPr>
              <w:t>de</w:t>
            </w:r>
            <w:r w:rsidRPr="004743CE">
              <w:rPr>
                <w:rFonts w:ascii="Arial" w:hAnsi="Arial" w:cs="Arial"/>
                <w:b/>
                <w:spacing w:val="-14"/>
                <w:sz w:val="16"/>
                <w:szCs w:val="16"/>
              </w:rPr>
              <w:t xml:space="preserve"> </w:t>
            </w:r>
            <w:r w:rsidRPr="004743CE">
              <w:rPr>
                <w:rFonts w:ascii="Arial" w:hAnsi="Arial" w:cs="Arial"/>
                <w:b/>
                <w:sz w:val="16"/>
                <w:szCs w:val="16"/>
              </w:rPr>
              <w:t xml:space="preserve">Saúde </w:t>
            </w:r>
            <w:r w:rsidRPr="004743CE">
              <w:rPr>
                <w:rFonts w:ascii="Arial" w:hAnsi="Arial" w:cs="Arial"/>
                <w:b/>
                <w:spacing w:val="-2"/>
                <w:sz w:val="16"/>
                <w:szCs w:val="16"/>
              </w:rPr>
              <w:t>(Participante)</w:t>
            </w:r>
          </w:p>
        </w:tc>
        <w:tc>
          <w:tcPr>
            <w:tcW w:w="1826" w:type="dxa"/>
            <w:vAlign w:val="center"/>
          </w:tcPr>
          <w:p w14:paraId="5A2F988A" w14:textId="77777777" w:rsidR="00116687" w:rsidRPr="004743CE" w:rsidRDefault="00116687" w:rsidP="004A2395">
            <w:pPr>
              <w:pStyle w:val="TableParagraph"/>
              <w:spacing w:before="0" w:line="276" w:lineRule="auto"/>
              <w:ind w:left="25" w:right="1"/>
              <w:rPr>
                <w:rFonts w:ascii="Arial" w:hAnsi="Arial" w:cs="Arial"/>
                <w:b/>
                <w:sz w:val="16"/>
                <w:szCs w:val="16"/>
              </w:rPr>
            </w:pPr>
            <w:r w:rsidRPr="004743CE">
              <w:rPr>
                <w:rFonts w:ascii="Arial" w:hAnsi="Arial" w:cs="Arial"/>
                <w:b/>
                <w:sz w:val="16"/>
                <w:szCs w:val="16"/>
              </w:rPr>
              <w:t>Qtd.</w:t>
            </w:r>
            <w:r w:rsidRPr="004743CE">
              <w:rPr>
                <w:rFonts w:ascii="Arial" w:hAnsi="Arial" w:cs="Arial"/>
                <w:b/>
                <w:spacing w:val="-14"/>
                <w:sz w:val="16"/>
                <w:szCs w:val="16"/>
              </w:rPr>
              <w:t xml:space="preserve"> </w:t>
            </w:r>
            <w:r w:rsidRPr="004743CE">
              <w:rPr>
                <w:rFonts w:ascii="Arial" w:hAnsi="Arial" w:cs="Arial"/>
                <w:b/>
                <w:sz w:val="16"/>
                <w:szCs w:val="16"/>
              </w:rPr>
              <w:t xml:space="preserve">Fundo Mun. de </w:t>
            </w:r>
            <w:r w:rsidRPr="004743CE">
              <w:rPr>
                <w:rFonts w:ascii="Arial" w:hAnsi="Arial" w:cs="Arial"/>
                <w:b/>
                <w:spacing w:val="-2"/>
                <w:sz w:val="16"/>
                <w:szCs w:val="16"/>
              </w:rPr>
              <w:t>Assist.</w:t>
            </w:r>
          </w:p>
          <w:p w14:paraId="6EFBDE51" w14:textId="77777777" w:rsidR="00116687" w:rsidRPr="004743CE" w:rsidRDefault="00116687" w:rsidP="004A2395">
            <w:pPr>
              <w:pStyle w:val="TableParagraph"/>
              <w:spacing w:line="276" w:lineRule="auto"/>
              <w:ind w:left="37" w:right="14" w:firstLine="2"/>
              <w:rPr>
                <w:rFonts w:ascii="Arial" w:hAnsi="Arial" w:cs="Arial"/>
                <w:b/>
                <w:sz w:val="16"/>
                <w:szCs w:val="16"/>
              </w:rPr>
            </w:pPr>
            <w:r w:rsidRPr="004743CE">
              <w:rPr>
                <w:rFonts w:ascii="Arial" w:hAnsi="Arial" w:cs="Arial"/>
                <w:b/>
                <w:spacing w:val="-2"/>
                <w:sz w:val="16"/>
                <w:szCs w:val="16"/>
              </w:rPr>
              <w:t>Social (Participante</w:t>
            </w:r>
          </w:p>
          <w:p w14:paraId="4F8CB0C0" w14:textId="77777777" w:rsidR="00116687" w:rsidRPr="004743CE" w:rsidRDefault="00116687" w:rsidP="004A2395">
            <w:pPr>
              <w:widowControl w:val="0"/>
              <w:suppressAutoHyphens/>
              <w:spacing w:afterLines="120" w:after="288"/>
              <w:jc w:val="center"/>
              <w:rPr>
                <w:rFonts w:ascii="Arial" w:hAnsi="Arial" w:cs="Arial"/>
                <w:b/>
                <w:bCs/>
                <w:sz w:val="16"/>
                <w:szCs w:val="16"/>
              </w:rPr>
            </w:pPr>
            <w:r w:rsidRPr="004743CE">
              <w:rPr>
                <w:rFonts w:ascii="Arial" w:hAnsi="Arial" w:cs="Arial"/>
                <w:b/>
                <w:spacing w:val="-10"/>
                <w:sz w:val="16"/>
                <w:szCs w:val="16"/>
              </w:rPr>
              <w:t>)</w:t>
            </w:r>
          </w:p>
        </w:tc>
      </w:tr>
      <w:tr w:rsidR="008F72B3" w:rsidRPr="0063576C" w14:paraId="0A49D278" w14:textId="77777777" w:rsidTr="008F72B3">
        <w:trPr>
          <w:trHeight w:val="20"/>
        </w:trPr>
        <w:tc>
          <w:tcPr>
            <w:tcW w:w="567" w:type="dxa"/>
            <w:vAlign w:val="center"/>
          </w:tcPr>
          <w:p w14:paraId="4D0B4574" w14:textId="3096450C" w:rsidR="008F72B3" w:rsidRPr="00754EC2" w:rsidRDefault="008F72B3" w:rsidP="008F72B3">
            <w:pPr>
              <w:widowControl w:val="0"/>
              <w:suppressAutoHyphens/>
              <w:spacing w:afterLines="120" w:after="288"/>
              <w:ind w:left="-108"/>
              <w:jc w:val="center"/>
              <w:rPr>
                <w:rFonts w:ascii="Arial" w:hAnsi="Arial" w:cs="Arial"/>
                <w:b/>
                <w:bCs/>
                <w:color w:val="000000" w:themeColor="text1"/>
                <w:sz w:val="16"/>
                <w:szCs w:val="16"/>
              </w:rPr>
            </w:pPr>
            <w:r w:rsidRPr="002D3A03">
              <w:rPr>
                <w:rFonts w:ascii="Arial" w:hAnsi="Arial" w:cs="Arial"/>
              </w:rPr>
              <w:t>1</w:t>
            </w:r>
          </w:p>
        </w:tc>
        <w:tc>
          <w:tcPr>
            <w:tcW w:w="2994" w:type="dxa"/>
          </w:tcPr>
          <w:p w14:paraId="44745A51" w14:textId="0FE3B780" w:rsidR="008F72B3" w:rsidRPr="00754EC2" w:rsidRDefault="008F72B3" w:rsidP="008F72B3">
            <w:pPr>
              <w:widowControl w:val="0"/>
              <w:suppressAutoHyphens/>
              <w:spacing w:afterLines="120" w:after="288"/>
              <w:jc w:val="both"/>
              <w:rPr>
                <w:rFonts w:ascii="Arial" w:hAnsi="Arial" w:cs="Arial"/>
                <w:b/>
                <w:bCs/>
                <w:color w:val="000000" w:themeColor="text1"/>
                <w:sz w:val="16"/>
                <w:szCs w:val="16"/>
              </w:rPr>
            </w:pPr>
            <w:r w:rsidRPr="008148AD">
              <w:rPr>
                <w:rFonts w:ascii="Arial" w:hAnsi="Arial" w:cs="Arial"/>
                <w:sz w:val="16"/>
                <w:szCs w:val="16"/>
              </w:rPr>
              <w:t>BOTIJÃO DE GÁS (GLP) P13 KG (CARGA), em recipiente perfeito, e sem amassados, livre de ferrugens, com selo de garantia.</w:t>
            </w:r>
          </w:p>
        </w:tc>
        <w:tc>
          <w:tcPr>
            <w:tcW w:w="851" w:type="dxa"/>
          </w:tcPr>
          <w:p w14:paraId="3EB9B3D6" w14:textId="2E0370AF"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sidRPr="008148AD">
              <w:rPr>
                <w:rFonts w:ascii="Arial" w:hAnsi="Arial" w:cs="Arial"/>
                <w:sz w:val="16"/>
                <w:szCs w:val="16"/>
              </w:rPr>
              <w:t>CARGA</w:t>
            </w:r>
          </w:p>
        </w:tc>
        <w:tc>
          <w:tcPr>
            <w:tcW w:w="1701" w:type="dxa"/>
          </w:tcPr>
          <w:p w14:paraId="7534ED7C" w14:textId="6DF7C7A4"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Pr>
                <w:rFonts w:ascii="Calibri" w:hAnsi="Calibri" w:cs="Calibri"/>
                <w:color w:val="000000"/>
                <w:sz w:val="22"/>
                <w:szCs w:val="22"/>
              </w:rPr>
              <w:t>280</w:t>
            </w:r>
          </w:p>
        </w:tc>
        <w:tc>
          <w:tcPr>
            <w:tcW w:w="1417" w:type="dxa"/>
          </w:tcPr>
          <w:p w14:paraId="0A879899" w14:textId="55B2C874" w:rsidR="008F72B3" w:rsidRPr="00754EC2" w:rsidRDefault="008F72B3" w:rsidP="008F72B3">
            <w:pPr>
              <w:widowControl w:val="0"/>
              <w:suppressAutoHyphens/>
              <w:spacing w:afterLines="120" w:after="288"/>
              <w:jc w:val="center"/>
              <w:rPr>
                <w:rFonts w:ascii="Arial" w:hAnsi="Arial" w:cs="Arial"/>
                <w:b/>
                <w:bCs/>
                <w:sz w:val="16"/>
                <w:szCs w:val="16"/>
              </w:rPr>
            </w:pPr>
            <w:r>
              <w:rPr>
                <w:rFonts w:ascii="Calibri" w:hAnsi="Calibri" w:cs="Calibri"/>
                <w:color w:val="000000"/>
                <w:sz w:val="22"/>
                <w:szCs w:val="22"/>
              </w:rPr>
              <w:t>15</w:t>
            </w:r>
          </w:p>
        </w:tc>
        <w:tc>
          <w:tcPr>
            <w:tcW w:w="1826" w:type="dxa"/>
          </w:tcPr>
          <w:p w14:paraId="0EF5E473" w14:textId="712AA386" w:rsidR="008F72B3" w:rsidRPr="00754EC2" w:rsidRDefault="008F72B3" w:rsidP="008F72B3">
            <w:pPr>
              <w:widowControl w:val="0"/>
              <w:suppressAutoHyphens/>
              <w:spacing w:afterLines="120" w:after="288"/>
              <w:jc w:val="center"/>
              <w:rPr>
                <w:rFonts w:ascii="Arial" w:hAnsi="Arial" w:cs="Arial"/>
                <w:bCs/>
                <w:sz w:val="16"/>
                <w:szCs w:val="16"/>
              </w:rPr>
            </w:pPr>
            <w:r>
              <w:rPr>
                <w:rFonts w:ascii="Calibri" w:hAnsi="Calibri" w:cs="Calibri"/>
                <w:color w:val="000000"/>
                <w:sz w:val="22"/>
                <w:szCs w:val="22"/>
              </w:rPr>
              <w:t>96</w:t>
            </w:r>
          </w:p>
        </w:tc>
      </w:tr>
      <w:tr w:rsidR="008F72B3" w:rsidRPr="0063576C" w14:paraId="652E1F76" w14:textId="77777777" w:rsidTr="008F72B3">
        <w:trPr>
          <w:trHeight w:val="20"/>
        </w:trPr>
        <w:tc>
          <w:tcPr>
            <w:tcW w:w="567" w:type="dxa"/>
            <w:vAlign w:val="center"/>
          </w:tcPr>
          <w:p w14:paraId="25FAE596" w14:textId="5506B27A" w:rsidR="008F72B3" w:rsidRPr="00754EC2" w:rsidRDefault="008F72B3" w:rsidP="008F72B3">
            <w:pPr>
              <w:widowControl w:val="0"/>
              <w:suppressAutoHyphens/>
              <w:spacing w:afterLines="120" w:after="288"/>
              <w:ind w:left="-108"/>
              <w:jc w:val="center"/>
              <w:rPr>
                <w:rFonts w:ascii="Arial" w:hAnsi="Arial" w:cs="Arial"/>
                <w:sz w:val="16"/>
                <w:szCs w:val="16"/>
              </w:rPr>
            </w:pPr>
            <w:r w:rsidRPr="002D3A03">
              <w:rPr>
                <w:rFonts w:ascii="Arial" w:hAnsi="Arial" w:cs="Arial"/>
              </w:rPr>
              <w:t>2</w:t>
            </w:r>
          </w:p>
        </w:tc>
        <w:tc>
          <w:tcPr>
            <w:tcW w:w="2994" w:type="dxa"/>
          </w:tcPr>
          <w:p w14:paraId="25467F1D" w14:textId="7CF9E867" w:rsidR="008F72B3" w:rsidRPr="00754EC2" w:rsidRDefault="008F72B3" w:rsidP="008F72B3">
            <w:pPr>
              <w:widowControl w:val="0"/>
              <w:suppressAutoHyphens/>
              <w:spacing w:afterLines="120" w:after="288"/>
              <w:jc w:val="both"/>
              <w:rPr>
                <w:rFonts w:ascii="Arial" w:hAnsi="Arial" w:cs="Arial"/>
                <w:b/>
                <w:bCs/>
                <w:color w:val="000000" w:themeColor="text1"/>
                <w:sz w:val="16"/>
                <w:szCs w:val="16"/>
              </w:rPr>
            </w:pPr>
            <w:r w:rsidRPr="008148AD">
              <w:rPr>
                <w:rFonts w:ascii="Arial" w:hAnsi="Arial" w:cs="Arial"/>
                <w:sz w:val="16"/>
                <w:szCs w:val="16"/>
              </w:rPr>
              <w:t>BOTIJÃO DE GÁS (GLP) P13 KG (CARGA) para entrega no Distrito de Nova Porto XV e zona rural, em recipiente perfeito, e sem amassados, livre de ferrugens, com selo de garantia.</w:t>
            </w:r>
          </w:p>
        </w:tc>
        <w:tc>
          <w:tcPr>
            <w:tcW w:w="851" w:type="dxa"/>
          </w:tcPr>
          <w:p w14:paraId="1C874A4A" w14:textId="1A55C1D0"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sidRPr="008148AD">
              <w:rPr>
                <w:rFonts w:ascii="Arial" w:hAnsi="Arial" w:cs="Arial"/>
                <w:sz w:val="16"/>
                <w:szCs w:val="16"/>
              </w:rPr>
              <w:t>UN</w:t>
            </w:r>
          </w:p>
        </w:tc>
        <w:tc>
          <w:tcPr>
            <w:tcW w:w="1701" w:type="dxa"/>
          </w:tcPr>
          <w:p w14:paraId="0D39A8B1" w14:textId="0BD04DFC"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Pr>
                <w:rFonts w:ascii="Calibri" w:hAnsi="Calibri" w:cs="Calibri"/>
                <w:color w:val="000000"/>
                <w:sz w:val="22"/>
                <w:szCs w:val="22"/>
              </w:rPr>
              <w:t>218</w:t>
            </w:r>
          </w:p>
        </w:tc>
        <w:tc>
          <w:tcPr>
            <w:tcW w:w="1417" w:type="dxa"/>
          </w:tcPr>
          <w:p w14:paraId="78093D6D" w14:textId="514C6B3A" w:rsidR="008F72B3" w:rsidRPr="00754EC2" w:rsidRDefault="008F72B3" w:rsidP="008F72B3">
            <w:pPr>
              <w:widowControl w:val="0"/>
              <w:suppressAutoHyphens/>
              <w:spacing w:afterLines="120" w:after="288"/>
              <w:jc w:val="center"/>
              <w:rPr>
                <w:rFonts w:ascii="Arial" w:hAnsi="Arial" w:cs="Arial"/>
                <w:b/>
                <w:bCs/>
                <w:sz w:val="16"/>
                <w:szCs w:val="16"/>
              </w:rPr>
            </w:pPr>
            <w:r>
              <w:rPr>
                <w:rFonts w:ascii="Calibri" w:hAnsi="Calibri" w:cs="Calibri"/>
                <w:color w:val="000000"/>
                <w:sz w:val="22"/>
                <w:szCs w:val="22"/>
              </w:rPr>
              <w:t>0</w:t>
            </w:r>
          </w:p>
        </w:tc>
        <w:tc>
          <w:tcPr>
            <w:tcW w:w="1826" w:type="dxa"/>
          </w:tcPr>
          <w:p w14:paraId="15868878" w14:textId="7BBA7020" w:rsidR="008F72B3" w:rsidRPr="00754EC2" w:rsidRDefault="008F72B3" w:rsidP="008F72B3">
            <w:pPr>
              <w:widowControl w:val="0"/>
              <w:suppressAutoHyphens/>
              <w:spacing w:afterLines="120" w:after="288"/>
              <w:jc w:val="center"/>
              <w:rPr>
                <w:rFonts w:ascii="Arial" w:hAnsi="Arial" w:cs="Arial"/>
                <w:sz w:val="16"/>
                <w:szCs w:val="16"/>
              </w:rPr>
            </w:pPr>
            <w:r>
              <w:rPr>
                <w:rFonts w:ascii="Calibri" w:hAnsi="Calibri" w:cs="Calibri"/>
                <w:color w:val="000000"/>
                <w:sz w:val="22"/>
                <w:szCs w:val="22"/>
              </w:rPr>
              <w:t>24</w:t>
            </w:r>
          </w:p>
        </w:tc>
      </w:tr>
      <w:tr w:rsidR="008F72B3" w:rsidRPr="0063576C" w14:paraId="6B2C9770" w14:textId="77777777" w:rsidTr="008F72B3">
        <w:trPr>
          <w:trHeight w:val="20"/>
        </w:trPr>
        <w:tc>
          <w:tcPr>
            <w:tcW w:w="567" w:type="dxa"/>
            <w:vAlign w:val="center"/>
          </w:tcPr>
          <w:p w14:paraId="21B24746" w14:textId="66F90EEB" w:rsidR="008F72B3" w:rsidRPr="00754EC2" w:rsidRDefault="008F72B3" w:rsidP="008F72B3">
            <w:pPr>
              <w:widowControl w:val="0"/>
              <w:suppressAutoHyphens/>
              <w:spacing w:afterLines="120" w:after="288"/>
              <w:ind w:left="-108"/>
              <w:jc w:val="center"/>
              <w:rPr>
                <w:rFonts w:ascii="Arial" w:hAnsi="Arial" w:cs="Arial"/>
                <w:sz w:val="16"/>
                <w:szCs w:val="16"/>
              </w:rPr>
            </w:pPr>
            <w:r w:rsidRPr="002D3A03">
              <w:rPr>
                <w:rFonts w:ascii="Arial" w:hAnsi="Arial" w:cs="Arial"/>
              </w:rPr>
              <w:t>3</w:t>
            </w:r>
          </w:p>
        </w:tc>
        <w:tc>
          <w:tcPr>
            <w:tcW w:w="2994" w:type="dxa"/>
          </w:tcPr>
          <w:p w14:paraId="4F65001A" w14:textId="7BBE3CB6" w:rsidR="008F72B3" w:rsidRPr="00754EC2" w:rsidRDefault="008F72B3" w:rsidP="008F72B3">
            <w:pPr>
              <w:widowControl w:val="0"/>
              <w:suppressAutoHyphens/>
              <w:spacing w:afterLines="120" w:after="288"/>
              <w:jc w:val="both"/>
              <w:rPr>
                <w:rFonts w:ascii="Arial" w:hAnsi="Arial" w:cs="Arial"/>
                <w:b/>
                <w:bCs/>
                <w:color w:val="000000" w:themeColor="text1"/>
                <w:sz w:val="16"/>
                <w:szCs w:val="16"/>
              </w:rPr>
            </w:pPr>
            <w:r w:rsidRPr="008148AD">
              <w:rPr>
                <w:rFonts w:ascii="Arial" w:hAnsi="Arial" w:cs="Arial"/>
                <w:sz w:val="16"/>
                <w:szCs w:val="16"/>
              </w:rPr>
              <w:t>BOTIJÃO DE GÁS (GLP) P45 KG (CARGA), EM RECIPIENTE PERFEITO, E SEM AMASSADOS, LIVRE DE FERRUGENS, COM SELO E REGISTRO DE GARANTIA DO INMETRO.</w:t>
            </w:r>
          </w:p>
        </w:tc>
        <w:tc>
          <w:tcPr>
            <w:tcW w:w="851" w:type="dxa"/>
          </w:tcPr>
          <w:p w14:paraId="70C1BDB5" w14:textId="4C2C0F2C"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sidRPr="008148AD">
              <w:rPr>
                <w:rFonts w:ascii="Arial" w:hAnsi="Arial" w:cs="Arial"/>
                <w:sz w:val="16"/>
                <w:szCs w:val="16"/>
              </w:rPr>
              <w:t>CARGA</w:t>
            </w:r>
          </w:p>
        </w:tc>
        <w:tc>
          <w:tcPr>
            <w:tcW w:w="1701" w:type="dxa"/>
          </w:tcPr>
          <w:p w14:paraId="5397C7E8" w14:textId="3A6C7695"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Pr>
                <w:rFonts w:ascii="Calibri" w:hAnsi="Calibri" w:cs="Calibri"/>
                <w:color w:val="000000"/>
                <w:sz w:val="22"/>
                <w:szCs w:val="22"/>
              </w:rPr>
              <w:t>275</w:t>
            </w:r>
          </w:p>
        </w:tc>
        <w:tc>
          <w:tcPr>
            <w:tcW w:w="1417" w:type="dxa"/>
          </w:tcPr>
          <w:p w14:paraId="00DCF291" w14:textId="6E0E0ED0" w:rsidR="008F72B3" w:rsidRPr="00754EC2" w:rsidRDefault="008F72B3" w:rsidP="008F72B3">
            <w:pPr>
              <w:widowControl w:val="0"/>
              <w:suppressAutoHyphens/>
              <w:spacing w:afterLines="120" w:after="288"/>
              <w:jc w:val="center"/>
              <w:rPr>
                <w:rFonts w:ascii="Arial" w:hAnsi="Arial" w:cs="Arial"/>
                <w:b/>
                <w:bCs/>
                <w:sz w:val="16"/>
                <w:szCs w:val="16"/>
              </w:rPr>
            </w:pPr>
            <w:r>
              <w:rPr>
                <w:rFonts w:ascii="Calibri" w:hAnsi="Calibri" w:cs="Calibri"/>
                <w:color w:val="000000"/>
                <w:sz w:val="22"/>
                <w:szCs w:val="22"/>
              </w:rPr>
              <w:t>6</w:t>
            </w:r>
          </w:p>
        </w:tc>
        <w:tc>
          <w:tcPr>
            <w:tcW w:w="1826" w:type="dxa"/>
          </w:tcPr>
          <w:p w14:paraId="37524BA4" w14:textId="2C5B35DA" w:rsidR="008F72B3" w:rsidRPr="00754EC2" w:rsidRDefault="008F72B3" w:rsidP="008F72B3">
            <w:pPr>
              <w:widowControl w:val="0"/>
              <w:suppressAutoHyphens/>
              <w:spacing w:afterLines="120" w:after="288"/>
              <w:jc w:val="center"/>
              <w:rPr>
                <w:rFonts w:ascii="Arial" w:hAnsi="Arial" w:cs="Arial"/>
                <w:sz w:val="16"/>
                <w:szCs w:val="16"/>
              </w:rPr>
            </w:pPr>
            <w:r>
              <w:rPr>
                <w:rFonts w:ascii="Calibri" w:hAnsi="Calibri" w:cs="Calibri"/>
                <w:color w:val="000000"/>
                <w:sz w:val="22"/>
                <w:szCs w:val="22"/>
              </w:rPr>
              <w:t>0</w:t>
            </w:r>
          </w:p>
        </w:tc>
      </w:tr>
      <w:tr w:rsidR="008F72B3" w:rsidRPr="0063576C" w14:paraId="61922A1D" w14:textId="77777777" w:rsidTr="008F72B3">
        <w:trPr>
          <w:trHeight w:val="20"/>
        </w:trPr>
        <w:tc>
          <w:tcPr>
            <w:tcW w:w="567" w:type="dxa"/>
            <w:vAlign w:val="center"/>
          </w:tcPr>
          <w:p w14:paraId="04F74F42" w14:textId="514EEAF7" w:rsidR="008F72B3" w:rsidRPr="00754EC2" w:rsidRDefault="008F72B3" w:rsidP="008F72B3">
            <w:pPr>
              <w:widowControl w:val="0"/>
              <w:suppressAutoHyphens/>
              <w:spacing w:afterLines="120" w:after="288"/>
              <w:ind w:left="-108"/>
              <w:jc w:val="center"/>
              <w:rPr>
                <w:rFonts w:ascii="Arial" w:hAnsi="Arial" w:cs="Arial"/>
                <w:sz w:val="16"/>
                <w:szCs w:val="16"/>
              </w:rPr>
            </w:pPr>
            <w:r w:rsidRPr="002D3A03">
              <w:rPr>
                <w:rFonts w:ascii="Arial" w:hAnsi="Arial" w:cs="Arial"/>
              </w:rPr>
              <w:t>4</w:t>
            </w:r>
          </w:p>
        </w:tc>
        <w:tc>
          <w:tcPr>
            <w:tcW w:w="2994" w:type="dxa"/>
          </w:tcPr>
          <w:p w14:paraId="1EA83DDE" w14:textId="5B98F9B8" w:rsidR="008F72B3" w:rsidRPr="00754EC2" w:rsidRDefault="008F72B3" w:rsidP="008F72B3">
            <w:pPr>
              <w:widowControl w:val="0"/>
              <w:suppressAutoHyphens/>
              <w:spacing w:afterLines="120" w:after="288"/>
              <w:jc w:val="both"/>
              <w:rPr>
                <w:rFonts w:ascii="Arial" w:hAnsi="Arial" w:cs="Arial"/>
                <w:b/>
                <w:bCs/>
                <w:color w:val="000000" w:themeColor="text1"/>
                <w:sz w:val="16"/>
                <w:szCs w:val="16"/>
              </w:rPr>
            </w:pPr>
            <w:r w:rsidRPr="008148AD">
              <w:rPr>
                <w:rFonts w:ascii="Arial" w:hAnsi="Arial" w:cs="Arial"/>
                <w:sz w:val="16"/>
                <w:szCs w:val="16"/>
              </w:rPr>
              <w:t>BOTIJÃO DE GÁS (GLP) P45 KG (CARGA) para entrega no Distrito de Nova Porto XV e zona rural, em recipiente perfeito, e sem amassados, livre de ferrugens, com selo de garantia.</w:t>
            </w:r>
          </w:p>
        </w:tc>
        <w:tc>
          <w:tcPr>
            <w:tcW w:w="851" w:type="dxa"/>
          </w:tcPr>
          <w:p w14:paraId="375A2B8A" w14:textId="16B0E894"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sidRPr="008148AD">
              <w:rPr>
                <w:rFonts w:ascii="Arial" w:hAnsi="Arial" w:cs="Arial"/>
                <w:sz w:val="16"/>
                <w:szCs w:val="16"/>
              </w:rPr>
              <w:t>UN</w:t>
            </w:r>
          </w:p>
        </w:tc>
        <w:tc>
          <w:tcPr>
            <w:tcW w:w="1701" w:type="dxa"/>
          </w:tcPr>
          <w:p w14:paraId="19452853" w14:textId="422DC270"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Pr>
                <w:rFonts w:ascii="Calibri" w:hAnsi="Calibri" w:cs="Calibri"/>
                <w:color w:val="000000"/>
                <w:sz w:val="22"/>
                <w:szCs w:val="22"/>
              </w:rPr>
              <w:t>25</w:t>
            </w:r>
          </w:p>
        </w:tc>
        <w:tc>
          <w:tcPr>
            <w:tcW w:w="1417" w:type="dxa"/>
          </w:tcPr>
          <w:p w14:paraId="0D28ADCE" w14:textId="70891F25" w:rsidR="008F72B3" w:rsidRPr="00754EC2" w:rsidRDefault="008F72B3" w:rsidP="008F72B3">
            <w:pPr>
              <w:widowControl w:val="0"/>
              <w:suppressAutoHyphens/>
              <w:spacing w:afterLines="120" w:after="288"/>
              <w:jc w:val="center"/>
              <w:rPr>
                <w:rFonts w:ascii="Arial" w:hAnsi="Arial" w:cs="Arial"/>
                <w:b/>
                <w:bCs/>
                <w:sz w:val="16"/>
                <w:szCs w:val="16"/>
              </w:rPr>
            </w:pPr>
            <w:r>
              <w:rPr>
                <w:rFonts w:ascii="Calibri" w:hAnsi="Calibri" w:cs="Calibri"/>
                <w:color w:val="000000"/>
                <w:sz w:val="22"/>
                <w:szCs w:val="22"/>
              </w:rPr>
              <w:t>0</w:t>
            </w:r>
          </w:p>
        </w:tc>
        <w:tc>
          <w:tcPr>
            <w:tcW w:w="1826" w:type="dxa"/>
          </w:tcPr>
          <w:p w14:paraId="6CA06D68" w14:textId="577CD430" w:rsidR="008F72B3" w:rsidRPr="00754EC2" w:rsidRDefault="008F72B3" w:rsidP="008F72B3">
            <w:pPr>
              <w:widowControl w:val="0"/>
              <w:suppressAutoHyphens/>
              <w:spacing w:afterLines="120" w:after="288"/>
              <w:jc w:val="center"/>
              <w:rPr>
                <w:rFonts w:ascii="Arial" w:hAnsi="Arial" w:cs="Arial"/>
                <w:sz w:val="16"/>
                <w:szCs w:val="16"/>
              </w:rPr>
            </w:pPr>
            <w:r>
              <w:rPr>
                <w:rFonts w:ascii="Calibri" w:hAnsi="Calibri" w:cs="Calibri"/>
                <w:color w:val="000000"/>
                <w:sz w:val="22"/>
                <w:szCs w:val="22"/>
              </w:rPr>
              <w:t>10</w:t>
            </w:r>
          </w:p>
        </w:tc>
      </w:tr>
      <w:tr w:rsidR="008F72B3" w:rsidRPr="0063576C" w14:paraId="3C0EDCAF" w14:textId="77777777" w:rsidTr="008F72B3">
        <w:trPr>
          <w:trHeight w:val="20"/>
        </w:trPr>
        <w:tc>
          <w:tcPr>
            <w:tcW w:w="567" w:type="dxa"/>
            <w:vAlign w:val="center"/>
          </w:tcPr>
          <w:p w14:paraId="3F6673C6" w14:textId="1BD73C5A" w:rsidR="008F72B3" w:rsidRPr="00754EC2" w:rsidRDefault="008F72B3" w:rsidP="008F72B3">
            <w:pPr>
              <w:widowControl w:val="0"/>
              <w:suppressAutoHyphens/>
              <w:spacing w:afterLines="120" w:after="288"/>
              <w:ind w:left="-108"/>
              <w:jc w:val="center"/>
              <w:rPr>
                <w:rFonts w:ascii="Arial" w:hAnsi="Arial" w:cs="Arial"/>
                <w:sz w:val="16"/>
                <w:szCs w:val="16"/>
              </w:rPr>
            </w:pPr>
            <w:r w:rsidRPr="002D3A03">
              <w:rPr>
                <w:rFonts w:ascii="Arial" w:hAnsi="Arial" w:cs="Arial"/>
              </w:rPr>
              <w:t>5</w:t>
            </w:r>
          </w:p>
        </w:tc>
        <w:tc>
          <w:tcPr>
            <w:tcW w:w="2994" w:type="dxa"/>
          </w:tcPr>
          <w:p w14:paraId="58745995" w14:textId="2B330038" w:rsidR="008F72B3" w:rsidRPr="00754EC2" w:rsidRDefault="008F72B3" w:rsidP="008F72B3">
            <w:pPr>
              <w:widowControl w:val="0"/>
              <w:suppressAutoHyphens/>
              <w:spacing w:afterLines="120" w:after="288"/>
              <w:jc w:val="both"/>
              <w:rPr>
                <w:rFonts w:ascii="Arial" w:hAnsi="Arial" w:cs="Arial"/>
                <w:b/>
                <w:bCs/>
                <w:color w:val="000000" w:themeColor="text1"/>
                <w:sz w:val="16"/>
                <w:szCs w:val="16"/>
              </w:rPr>
            </w:pPr>
            <w:r w:rsidRPr="008148AD">
              <w:rPr>
                <w:rFonts w:ascii="Arial" w:hAnsi="Arial" w:cs="Arial"/>
                <w:sz w:val="16"/>
                <w:szCs w:val="16"/>
              </w:rPr>
              <w:t xml:space="preserve">BOTIJÃO DE GÁS (P-13) VASILHAME P/ ENTREGA NO DISTRITO DE NOVA PORTO XV E ZONA RURAL. BOTIJÃO DE GÁS (P-13), vasilhame c/ capacidade para 13 kg de gás liquefeito de petróleo envasado, COM A PRIMEIRA CARGA, confeccionado em aço carbono, pintura eletrostática em epóxi-pó c/ tratamento </w:t>
            </w:r>
            <w:proofErr w:type="spellStart"/>
            <w:r w:rsidRPr="008148AD">
              <w:rPr>
                <w:rFonts w:ascii="Arial" w:hAnsi="Arial" w:cs="Arial"/>
                <w:sz w:val="16"/>
                <w:szCs w:val="16"/>
              </w:rPr>
              <w:t>fosfatizado</w:t>
            </w:r>
            <w:proofErr w:type="spellEnd"/>
            <w:r w:rsidRPr="008148AD">
              <w:rPr>
                <w:rFonts w:ascii="Arial" w:hAnsi="Arial" w:cs="Arial"/>
                <w:sz w:val="16"/>
                <w:szCs w:val="16"/>
              </w:rPr>
              <w:t>, medindo aproximadamente 46cm de altura x 36cm de diâmetro.</w:t>
            </w:r>
          </w:p>
        </w:tc>
        <w:tc>
          <w:tcPr>
            <w:tcW w:w="851" w:type="dxa"/>
          </w:tcPr>
          <w:p w14:paraId="029D7D21" w14:textId="5E9C2EAC"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sidRPr="008148AD">
              <w:rPr>
                <w:rFonts w:ascii="Arial" w:hAnsi="Arial" w:cs="Arial"/>
                <w:sz w:val="16"/>
                <w:szCs w:val="16"/>
              </w:rPr>
              <w:t>UN</w:t>
            </w:r>
          </w:p>
        </w:tc>
        <w:tc>
          <w:tcPr>
            <w:tcW w:w="1701" w:type="dxa"/>
          </w:tcPr>
          <w:p w14:paraId="6ED5FFDA" w14:textId="6AE5181E"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Pr>
                <w:rFonts w:ascii="Calibri" w:hAnsi="Calibri" w:cs="Calibri"/>
                <w:color w:val="000000"/>
                <w:sz w:val="22"/>
                <w:szCs w:val="22"/>
              </w:rPr>
              <w:t>8</w:t>
            </w:r>
          </w:p>
        </w:tc>
        <w:tc>
          <w:tcPr>
            <w:tcW w:w="1417" w:type="dxa"/>
          </w:tcPr>
          <w:p w14:paraId="22C53620" w14:textId="71DB1934" w:rsidR="008F72B3" w:rsidRPr="00754EC2" w:rsidRDefault="008F72B3" w:rsidP="008F72B3">
            <w:pPr>
              <w:widowControl w:val="0"/>
              <w:suppressAutoHyphens/>
              <w:spacing w:afterLines="120" w:after="288"/>
              <w:jc w:val="center"/>
              <w:rPr>
                <w:rFonts w:ascii="Arial" w:hAnsi="Arial" w:cs="Arial"/>
                <w:b/>
                <w:bCs/>
                <w:sz w:val="16"/>
                <w:szCs w:val="16"/>
              </w:rPr>
            </w:pPr>
            <w:r>
              <w:rPr>
                <w:rFonts w:ascii="Calibri" w:hAnsi="Calibri" w:cs="Calibri"/>
                <w:color w:val="000000"/>
                <w:sz w:val="22"/>
                <w:szCs w:val="22"/>
              </w:rPr>
              <w:t>0</w:t>
            </w:r>
          </w:p>
        </w:tc>
        <w:tc>
          <w:tcPr>
            <w:tcW w:w="1826" w:type="dxa"/>
          </w:tcPr>
          <w:p w14:paraId="02BA31A3" w14:textId="7D62C5B7" w:rsidR="008F72B3" w:rsidRPr="00754EC2" w:rsidRDefault="008F72B3" w:rsidP="008F72B3">
            <w:pPr>
              <w:widowControl w:val="0"/>
              <w:suppressAutoHyphens/>
              <w:spacing w:afterLines="120" w:after="288"/>
              <w:jc w:val="center"/>
              <w:rPr>
                <w:rFonts w:ascii="Arial" w:hAnsi="Arial" w:cs="Arial"/>
                <w:sz w:val="16"/>
                <w:szCs w:val="16"/>
              </w:rPr>
            </w:pPr>
            <w:r>
              <w:rPr>
                <w:rFonts w:ascii="Calibri" w:hAnsi="Calibri" w:cs="Calibri"/>
                <w:color w:val="000000"/>
                <w:sz w:val="22"/>
                <w:szCs w:val="22"/>
              </w:rPr>
              <w:t>2</w:t>
            </w:r>
          </w:p>
        </w:tc>
      </w:tr>
      <w:tr w:rsidR="008F72B3" w:rsidRPr="0063576C" w14:paraId="46059C8D" w14:textId="77777777" w:rsidTr="008F72B3">
        <w:trPr>
          <w:trHeight w:val="20"/>
        </w:trPr>
        <w:tc>
          <w:tcPr>
            <w:tcW w:w="567" w:type="dxa"/>
            <w:vAlign w:val="center"/>
          </w:tcPr>
          <w:p w14:paraId="2134EE56" w14:textId="28B75D85" w:rsidR="008F72B3" w:rsidRPr="00754EC2" w:rsidRDefault="008F72B3" w:rsidP="008F72B3">
            <w:pPr>
              <w:widowControl w:val="0"/>
              <w:suppressAutoHyphens/>
              <w:spacing w:afterLines="120" w:after="288"/>
              <w:ind w:left="-108"/>
              <w:jc w:val="center"/>
              <w:rPr>
                <w:rFonts w:ascii="Arial" w:hAnsi="Arial" w:cs="Arial"/>
                <w:sz w:val="16"/>
                <w:szCs w:val="16"/>
              </w:rPr>
            </w:pPr>
            <w:r w:rsidRPr="002D3A03">
              <w:rPr>
                <w:rFonts w:ascii="Arial" w:hAnsi="Arial" w:cs="Arial"/>
              </w:rPr>
              <w:t>6</w:t>
            </w:r>
          </w:p>
        </w:tc>
        <w:tc>
          <w:tcPr>
            <w:tcW w:w="2994" w:type="dxa"/>
          </w:tcPr>
          <w:p w14:paraId="06A80BAC" w14:textId="1D8B7369" w:rsidR="008F72B3" w:rsidRPr="00754EC2" w:rsidRDefault="008F72B3" w:rsidP="008F72B3">
            <w:pPr>
              <w:widowControl w:val="0"/>
              <w:suppressAutoHyphens/>
              <w:spacing w:afterLines="120" w:after="288"/>
              <w:jc w:val="both"/>
              <w:rPr>
                <w:rFonts w:ascii="Arial" w:hAnsi="Arial" w:cs="Arial"/>
                <w:b/>
                <w:bCs/>
                <w:color w:val="000000" w:themeColor="text1"/>
                <w:sz w:val="16"/>
                <w:szCs w:val="16"/>
              </w:rPr>
            </w:pPr>
            <w:r w:rsidRPr="008148AD">
              <w:rPr>
                <w:rFonts w:ascii="Arial" w:hAnsi="Arial" w:cs="Arial"/>
                <w:sz w:val="16"/>
                <w:szCs w:val="16"/>
              </w:rPr>
              <w:t>BOTIJÃO DE GÁS (P-45) VASILHAME P/ ENTREGA NO DISTRITO DE NOVA PORTO XV E ZONA RURAL. BOTIJÃO DE GÁS (P-45), VASILHAME C/ CAPACIDADE PARA 45 KG DE GÁS LIQÜEFEITO DE PETRÓLEO ENVASADO, COM A PRIMEIRA CARGA, CONFECCIONADO EM AÇO CARBONO, PINTURA ELETROSTÁTICA EM EPÓXI-PÓ C/ TRATAMENTO FOSFATIZADO, MEDINDO APROXIMADAMENTE 1,30 M DE ALTURA E 37,6 CM A 40 CM DE DIÂMETRO. PROJETADO PARA ALTA DEMANDA (45 KG DE GÁS)</w:t>
            </w:r>
          </w:p>
        </w:tc>
        <w:tc>
          <w:tcPr>
            <w:tcW w:w="851" w:type="dxa"/>
          </w:tcPr>
          <w:p w14:paraId="77D48253" w14:textId="09D7508D"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sidRPr="008148AD">
              <w:rPr>
                <w:rFonts w:ascii="Arial" w:hAnsi="Arial" w:cs="Arial"/>
                <w:sz w:val="16"/>
                <w:szCs w:val="16"/>
              </w:rPr>
              <w:t>UN</w:t>
            </w:r>
          </w:p>
        </w:tc>
        <w:tc>
          <w:tcPr>
            <w:tcW w:w="1701" w:type="dxa"/>
          </w:tcPr>
          <w:p w14:paraId="2E9896E0" w14:textId="5147F7FD"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Pr>
                <w:rFonts w:ascii="Calibri" w:hAnsi="Calibri" w:cs="Calibri"/>
                <w:color w:val="000000"/>
                <w:sz w:val="22"/>
                <w:szCs w:val="22"/>
              </w:rPr>
              <w:t>3</w:t>
            </w:r>
          </w:p>
        </w:tc>
        <w:tc>
          <w:tcPr>
            <w:tcW w:w="1417" w:type="dxa"/>
          </w:tcPr>
          <w:p w14:paraId="2EE0D86E" w14:textId="51017E26" w:rsidR="008F72B3" w:rsidRPr="00754EC2" w:rsidRDefault="008F72B3" w:rsidP="008F72B3">
            <w:pPr>
              <w:widowControl w:val="0"/>
              <w:suppressAutoHyphens/>
              <w:spacing w:afterLines="120" w:after="288"/>
              <w:jc w:val="center"/>
              <w:rPr>
                <w:rFonts w:ascii="Arial" w:hAnsi="Arial" w:cs="Arial"/>
                <w:b/>
                <w:bCs/>
                <w:sz w:val="16"/>
                <w:szCs w:val="16"/>
              </w:rPr>
            </w:pPr>
            <w:r>
              <w:rPr>
                <w:rFonts w:ascii="Calibri" w:hAnsi="Calibri" w:cs="Calibri"/>
                <w:color w:val="000000"/>
                <w:sz w:val="22"/>
                <w:szCs w:val="22"/>
              </w:rPr>
              <w:t>0</w:t>
            </w:r>
          </w:p>
        </w:tc>
        <w:tc>
          <w:tcPr>
            <w:tcW w:w="1826" w:type="dxa"/>
          </w:tcPr>
          <w:p w14:paraId="02DBD1A0" w14:textId="41515E75" w:rsidR="008F72B3" w:rsidRPr="00754EC2" w:rsidRDefault="008F72B3" w:rsidP="008F72B3">
            <w:pPr>
              <w:widowControl w:val="0"/>
              <w:suppressAutoHyphens/>
              <w:spacing w:afterLines="120" w:after="288"/>
              <w:jc w:val="center"/>
              <w:rPr>
                <w:rFonts w:ascii="Arial" w:hAnsi="Arial" w:cs="Arial"/>
                <w:sz w:val="16"/>
                <w:szCs w:val="16"/>
              </w:rPr>
            </w:pPr>
            <w:r>
              <w:rPr>
                <w:rFonts w:ascii="Calibri" w:hAnsi="Calibri" w:cs="Calibri"/>
                <w:color w:val="000000"/>
                <w:sz w:val="22"/>
                <w:szCs w:val="22"/>
              </w:rPr>
              <w:t>2</w:t>
            </w:r>
          </w:p>
        </w:tc>
      </w:tr>
      <w:tr w:rsidR="008F72B3" w:rsidRPr="0063576C" w14:paraId="36A39518" w14:textId="77777777" w:rsidTr="008F72B3">
        <w:trPr>
          <w:trHeight w:val="20"/>
        </w:trPr>
        <w:tc>
          <w:tcPr>
            <w:tcW w:w="567" w:type="dxa"/>
            <w:vAlign w:val="center"/>
          </w:tcPr>
          <w:p w14:paraId="09EBBCE4" w14:textId="2439D6B0" w:rsidR="008F72B3" w:rsidRPr="00754EC2" w:rsidRDefault="008F72B3" w:rsidP="008F72B3">
            <w:pPr>
              <w:widowControl w:val="0"/>
              <w:suppressAutoHyphens/>
              <w:spacing w:afterLines="120" w:after="288"/>
              <w:ind w:left="-108"/>
              <w:jc w:val="center"/>
              <w:rPr>
                <w:rFonts w:ascii="Arial" w:hAnsi="Arial" w:cs="Arial"/>
                <w:sz w:val="16"/>
                <w:szCs w:val="16"/>
              </w:rPr>
            </w:pPr>
            <w:r w:rsidRPr="002D3A03">
              <w:rPr>
                <w:rFonts w:ascii="Arial" w:hAnsi="Arial" w:cs="Arial"/>
              </w:rPr>
              <w:t>7</w:t>
            </w:r>
          </w:p>
        </w:tc>
        <w:tc>
          <w:tcPr>
            <w:tcW w:w="2994" w:type="dxa"/>
          </w:tcPr>
          <w:p w14:paraId="33BA3F49" w14:textId="59EDF0E2" w:rsidR="008F72B3" w:rsidRPr="00754EC2" w:rsidRDefault="008F72B3" w:rsidP="008F72B3">
            <w:pPr>
              <w:widowControl w:val="0"/>
              <w:suppressAutoHyphens/>
              <w:spacing w:afterLines="120" w:after="288"/>
              <w:jc w:val="both"/>
              <w:rPr>
                <w:rFonts w:ascii="Arial" w:hAnsi="Arial" w:cs="Arial"/>
                <w:b/>
                <w:bCs/>
                <w:color w:val="000000" w:themeColor="text1"/>
                <w:sz w:val="16"/>
                <w:szCs w:val="16"/>
              </w:rPr>
            </w:pPr>
            <w:r w:rsidRPr="008148AD">
              <w:rPr>
                <w:rFonts w:ascii="Arial" w:hAnsi="Arial" w:cs="Arial"/>
                <w:sz w:val="16"/>
                <w:szCs w:val="16"/>
              </w:rPr>
              <w:t xml:space="preserve">BOTIJÃO DE GÁS (P-13), vasilhame c/ capacidade para 13 kg de gás </w:t>
            </w:r>
            <w:proofErr w:type="spellStart"/>
            <w:r w:rsidRPr="008148AD">
              <w:rPr>
                <w:rFonts w:ascii="Arial" w:hAnsi="Arial" w:cs="Arial"/>
                <w:sz w:val="16"/>
                <w:szCs w:val="16"/>
              </w:rPr>
              <w:t>liqüefeito</w:t>
            </w:r>
            <w:proofErr w:type="spellEnd"/>
            <w:r w:rsidRPr="008148AD">
              <w:rPr>
                <w:rFonts w:ascii="Arial" w:hAnsi="Arial" w:cs="Arial"/>
                <w:sz w:val="16"/>
                <w:szCs w:val="16"/>
              </w:rPr>
              <w:t xml:space="preserve"> de petróleo envasado, COM CARGA, confeccionado em aço carbono, pintura eletrostática em epóxi-pó c/ tratamento </w:t>
            </w:r>
            <w:proofErr w:type="spellStart"/>
            <w:r w:rsidRPr="008148AD">
              <w:rPr>
                <w:rFonts w:ascii="Arial" w:hAnsi="Arial" w:cs="Arial"/>
                <w:sz w:val="16"/>
                <w:szCs w:val="16"/>
              </w:rPr>
              <w:t>fosfatizado</w:t>
            </w:r>
            <w:proofErr w:type="spellEnd"/>
            <w:r w:rsidRPr="008148AD">
              <w:rPr>
                <w:rFonts w:ascii="Arial" w:hAnsi="Arial" w:cs="Arial"/>
                <w:sz w:val="16"/>
                <w:szCs w:val="16"/>
              </w:rPr>
              <w:t>, medindo aproximadamente 46cm de altura x 36cm de diâmetro.</w:t>
            </w:r>
          </w:p>
        </w:tc>
        <w:tc>
          <w:tcPr>
            <w:tcW w:w="851" w:type="dxa"/>
          </w:tcPr>
          <w:p w14:paraId="0B1A9FCD" w14:textId="183EEADE"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sidRPr="008148AD">
              <w:rPr>
                <w:rFonts w:ascii="Arial" w:hAnsi="Arial" w:cs="Arial"/>
                <w:sz w:val="16"/>
                <w:szCs w:val="16"/>
              </w:rPr>
              <w:t>UN</w:t>
            </w:r>
          </w:p>
        </w:tc>
        <w:tc>
          <w:tcPr>
            <w:tcW w:w="1701" w:type="dxa"/>
          </w:tcPr>
          <w:p w14:paraId="17712B81" w14:textId="69A1827F"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Pr>
                <w:rFonts w:ascii="Calibri" w:hAnsi="Calibri" w:cs="Calibri"/>
                <w:color w:val="000000"/>
                <w:sz w:val="22"/>
                <w:szCs w:val="22"/>
              </w:rPr>
              <w:t>38</w:t>
            </w:r>
          </w:p>
        </w:tc>
        <w:tc>
          <w:tcPr>
            <w:tcW w:w="1417" w:type="dxa"/>
          </w:tcPr>
          <w:p w14:paraId="6B9EB7E5" w14:textId="741833BA" w:rsidR="008F72B3" w:rsidRPr="00754EC2" w:rsidRDefault="008F72B3" w:rsidP="008F72B3">
            <w:pPr>
              <w:widowControl w:val="0"/>
              <w:suppressAutoHyphens/>
              <w:spacing w:afterLines="120" w:after="288"/>
              <w:jc w:val="center"/>
              <w:rPr>
                <w:rFonts w:ascii="Arial" w:hAnsi="Arial" w:cs="Arial"/>
                <w:b/>
                <w:bCs/>
                <w:sz w:val="16"/>
                <w:szCs w:val="16"/>
              </w:rPr>
            </w:pPr>
            <w:r>
              <w:rPr>
                <w:rFonts w:ascii="Calibri" w:hAnsi="Calibri" w:cs="Calibri"/>
                <w:color w:val="000000"/>
                <w:sz w:val="22"/>
                <w:szCs w:val="22"/>
              </w:rPr>
              <w:t>2</w:t>
            </w:r>
          </w:p>
        </w:tc>
        <w:tc>
          <w:tcPr>
            <w:tcW w:w="1826" w:type="dxa"/>
          </w:tcPr>
          <w:p w14:paraId="4301C9B2" w14:textId="5F854E7F" w:rsidR="008F72B3" w:rsidRPr="00754EC2" w:rsidRDefault="008F72B3" w:rsidP="008F72B3">
            <w:pPr>
              <w:widowControl w:val="0"/>
              <w:suppressAutoHyphens/>
              <w:spacing w:afterLines="120" w:after="288"/>
              <w:jc w:val="center"/>
              <w:rPr>
                <w:rFonts w:ascii="Arial" w:hAnsi="Arial" w:cs="Arial"/>
                <w:sz w:val="16"/>
                <w:szCs w:val="16"/>
              </w:rPr>
            </w:pPr>
            <w:r>
              <w:rPr>
                <w:rFonts w:ascii="Calibri" w:hAnsi="Calibri" w:cs="Calibri"/>
                <w:color w:val="000000"/>
                <w:sz w:val="22"/>
                <w:szCs w:val="22"/>
              </w:rPr>
              <w:t>4</w:t>
            </w:r>
          </w:p>
        </w:tc>
      </w:tr>
      <w:tr w:rsidR="008F72B3" w:rsidRPr="0063576C" w14:paraId="356B4307" w14:textId="77777777" w:rsidTr="008F72B3">
        <w:trPr>
          <w:trHeight w:val="20"/>
        </w:trPr>
        <w:tc>
          <w:tcPr>
            <w:tcW w:w="567" w:type="dxa"/>
            <w:vAlign w:val="center"/>
          </w:tcPr>
          <w:p w14:paraId="5B8DAC7F" w14:textId="40C4F52E" w:rsidR="008F72B3" w:rsidRPr="00754EC2" w:rsidRDefault="008F72B3" w:rsidP="008F72B3">
            <w:pPr>
              <w:widowControl w:val="0"/>
              <w:suppressAutoHyphens/>
              <w:spacing w:afterLines="120" w:after="288"/>
              <w:ind w:left="-108"/>
              <w:jc w:val="center"/>
              <w:rPr>
                <w:rFonts w:ascii="Arial" w:hAnsi="Arial" w:cs="Arial"/>
                <w:sz w:val="16"/>
                <w:szCs w:val="16"/>
              </w:rPr>
            </w:pPr>
            <w:r w:rsidRPr="002D3A03">
              <w:rPr>
                <w:rFonts w:ascii="Arial" w:hAnsi="Arial" w:cs="Arial"/>
              </w:rPr>
              <w:t>8</w:t>
            </w:r>
          </w:p>
        </w:tc>
        <w:tc>
          <w:tcPr>
            <w:tcW w:w="2994" w:type="dxa"/>
          </w:tcPr>
          <w:p w14:paraId="651F5CA0" w14:textId="5EFEB7D5" w:rsidR="008F72B3" w:rsidRPr="00754EC2" w:rsidRDefault="008F72B3" w:rsidP="008F72B3">
            <w:pPr>
              <w:widowControl w:val="0"/>
              <w:suppressAutoHyphens/>
              <w:spacing w:afterLines="120" w:after="288"/>
              <w:jc w:val="both"/>
              <w:rPr>
                <w:rFonts w:ascii="Arial" w:hAnsi="Arial" w:cs="Arial"/>
                <w:b/>
                <w:bCs/>
                <w:color w:val="000000" w:themeColor="text1"/>
                <w:sz w:val="16"/>
                <w:szCs w:val="16"/>
              </w:rPr>
            </w:pPr>
            <w:r w:rsidRPr="008148AD">
              <w:rPr>
                <w:rFonts w:ascii="Arial" w:hAnsi="Arial" w:cs="Arial"/>
                <w:sz w:val="16"/>
                <w:szCs w:val="16"/>
              </w:rPr>
              <w:t xml:space="preserve">BOTIJÃO DE GÁS (P-45), vasilhame c/ capacidade para 45 kg de gás </w:t>
            </w:r>
            <w:proofErr w:type="spellStart"/>
            <w:r w:rsidRPr="008148AD">
              <w:rPr>
                <w:rFonts w:ascii="Arial" w:hAnsi="Arial" w:cs="Arial"/>
                <w:sz w:val="16"/>
                <w:szCs w:val="16"/>
              </w:rPr>
              <w:t>liqüefeito</w:t>
            </w:r>
            <w:proofErr w:type="spellEnd"/>
            <w:r w:rsidRPr="008148AD">
              <w:rPr>
                <w:rFonts w:ascii="Arial" w:hAnsi="Arial" w:cs="Arial"/>
                <w:sz w:val="16"/>
                <w:szCs w:val="16"/>
              </w:rPr>
              <w:t xml:space="preserve"> de petróleo envasado, COM CARGA, confeccionado em aço carbono, pintura eletrostática em epóxi-pó c/ tratamento </w:t>
            </w:r>
            <w:proofErr w:type="spellStart"/>
            <w:r w:rsidRPr="008148AD">
              <w:rPr>
                <w:rFonts w:ascii="Arial" w:hAnsi="Arial" w:cs="Arial"/>
                <w:sz w:val="16"/>
                <w:szCs w:val="16"/>
              </w:rPr>
              <w:t>fosfatizado</w:t>
            </w:r>
            <w:proofErr w:type="spellEnd"/>
            <w:r w:rsidRPr="008148AD">
              <w:rPr>
                <w:rFonts w:ascii="Arial" w:hAnsi="Arial" w:cs="Arial"/>
                <w:sz w:val="16"/>
                <w:szCs w:val="16"/>
              </w:rPr>
              <w:t>, medindo aproximadamente 130cm de altura x 37cm de diâmetro.</w:t>
            </w:r>
          </w:p>
        </w:tc>
        <w:tc>
          <w:tcPr>
            <w:tcW w:w="851" w:type="dxa"/>
          </w:tcPr>
          <w:p w14:paraId="7F3153D1" w14:textId="6CDF4336"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sidRPr="008148AD">
              <w:rPr>
                <w:rFonts w:ascii="Arial" w:hAnsi="Arial" w:cs="Arial"/>
                <w:sz w:val="16"/>
                <w:szCs w:val="16"/>
              </w:rPr>
              <w:t>UN</w:t>
            </w:r>
          </w:p>
        </w:tc>
        <w:tc>
          <w:tcPr>
            <w:tcW w:w="1701" w:type="dxa"/>
          </w:tcPr>
          <w:p w14:paraId="22697622" w14:textId="18213595"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Pr>
                <w:rFonts w:ascii="Calibri" w:hAnsi="Calibri" w:cs="Calibri"/>
                <w:color w:val="000000"/>
                <w:sz w:val="22"/>
                <w:szCs w:val="22"/>
              </w:rPr>
              <w:t>4</w:t>
            </w:r>
          </w:p>
        </w:tc>
        <w:tc>
          <w:tcPr>
            <w:tcW w:w="1417" w:type="dxa"/>
          </w:tcPr>
          <w:p w14:paraId="42E5BDE9" w14:textId="4D1147A1" w:rsidR="008F72B3" w:rsidRPr="00754EC2" w:rsidRDefault="008F72B3" w:rsidP="008F72B3">
            <w:pPr>
              <w:widowControl w:val="0"/>
              <w:suppressAutoHyphens/>
              <w:spacing w:afterLines="120" w:after="288"/>
              <w:jc w:val="center"/>
              <w:rPr>
                <w:rFonts w:ascii="Arial" w:hAnsi="Arial" w:cs="Arial"/>
                <w:b/>
                <w:bCs/>
                <w:sz w:val="16"/>
                <w:szCs w:val="16"/>
              </w:rPr>
            </w:pPr>
            <w:r>
              <w:rPr>
                <w:rFonts w:ascii="Calibri" w:hAnsi="Calibri" w:cs="Calibri"/>
                <w:color w:val="000000"/>
                <w:sz w:val="22"/>
                <w:szCs w:val="22"/>
              </w:rPr>
              <w:t>2</w:t>
            </w:r>
          </w:p>
        </w:tc>
        <w:tc>
          <w:tcPr>
            <w:tcW w:w="1826" w:type="dxa"/>
          </w:tcPr>
          <w:p w14:paraId="02B35908" w14:textId="2AF5D5AA" w:rsidR="008F72B3" w:rsidRPr="00754EC2" w:rsidRDefault="008F72B3" w:rsidP="008F72B3">
            <w:pPr>
              <w:widowControl w:val="0"/>
              <w:suppressAutoHyphens/>
              <w:spacing w:afterLines="120" w:after="288"/>
              <w:jc w:val="center"/>
              <w:rPr>
                <w:rFonts w:ascii="Arial" w:hAnsi="Arial" w:cs="Arial"/>
                <w:sz w:val="16"/>
                <w:szCs w:val="16"/>
              </w:rPr>
            </w:pPr>
            <w:r>
              <w:rPr>
                <w:rFonts w:ascii="Calibri" w:hAnsi="Calibri" w:cs="Calibri"/>
                <w:color w:val="000000"/>
                <w:sz w:val="22"/>
                <w:szCs w:val="22"/>
              </w:rPr>
              <w:t>0</w:t>
            </w:r>
          </w:p>
        </w:tc>
      </w:tr>
      <w:tr w:rsidR="008F72B3" w:rsidRPr="0063576C" w14:paraId="7E321B9D" w14:textId="77777777" w:rsidTr="008F72B3">
        <w:trPr>
          <w:trHeight w:val="20"/>
        </w:trPr>
        <w:tc>
          <w:tcPr>
            <w:tcW w:w="567" w:type="dxa"/>
            <w:vAlign w:val="center"/>
          </w:tcPr>
          <w:p w14:paraId="6EF72315" w14:textId="4C2270D8" w:rsidR="008F72B3" w:rsidRPr="00754EC2" w:rsidRDefault="008F72B3" w:rsidP="008F72B3">
            <w:pPr>
              <w:widowControl w:val="0"/>
              <w:suppressAutoHyphens/>
              <w:spacing w:afterLines="120" w:after="288"/>
              <w:ind w:left="-108"/>
              <w:jc w:val="center"/>
              <w:rPr>
                <w:rFonts w:ascii="Arial" w:hAnsi="Arial" w:cs="Arial"/>
                <w:sz w:val="16"/>
                <w:szCs w:val="16"/>
              </w:rPr>
            </w:pPr>
            <w:r w:rsidRPr="002D3A03">
              <w:rPr>
                <w:rFonts w:ascii="Arial" w:hAnsi="Arial" w:cs="Arial"/>
              </w:rPr>
              <w:t>9</w:t>
            </w:r>
          </w:p>
        </w:tc>
        <w:tc>
          <w:tcPr>
            <w:tcW w:w="2994" w:type="dxa"/>
          </w:tcPr>
          <w:p w14:paraId="1A09CEAC" w14:textId="604FDC9E" w:rsidR="008F72B3" w:rsidRPr="00754EC2" w:rsidRDefault="008F72B3" w:rsidP="008F72B3">
            <w:pPr>
              <w:widowControl w:val="0"/>
              <w:suppressAutoHyphens/>
              <w:spacing w:afterLines="120" w:after="288"/>
              <w:jc w:val="both"/>
              <w:rPr>
                <w:rFonts w:ascii="Arial" w:hAnsi="Arial" w:cs="Arial"/>
                <w:b/>
                <w:bCs/>
                <w:color w:val="000000" w:themeColor="text1"/>
                <w:sz w:val="16"/>
                <w:szCs w:val="16"/>
              </w:rPr>
            </w:pPr>
            <w:r w:rsidRPr="008148AD">
              <w:rPr>
                <w:rFonts w:ascii="Arial" w:hAnsi="Arial" w:cs="Arial"/>
                <w:sz w:val="16"/>
                <w:szCs w:val="16"/>
              </w:rPr>
              <w:t>KIT REGULADOR DE GÁS DE BAIXA PRESSÃO p/ botijão P13 (mangueira + regulador + abraçadeiras), regulador indicado p/ uso em botijão de gás 13 kg (GLP) com vazão máxima de 2kg, c/ mangueira em PVC translúcida, trançada, amarela com 1,25mts de comprimento, com 2 abraçadeiras metálicas. O produto deverá estar normatizado pelo INMETRO.</w:t>
            </w:r>
          </w:p>
        </w:tc>
        <w:tc>
          <w:tcPr>
            <w:tcW w:w="851" w:type="dxa"/>
          </w:tcPr>
          <w:p w14:paraId="054A61A6" w14:textId="72CF848B"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sidRPr="008148AD">
              <w:rPr>
                <w:rFonts w:ascii="Arial" w:hAnsi="Arial" w:cs="Arial"/>
                <w:sz w:val="16"/>
                <w:szCs w:val="16"/>
              </w:rPr>
              <w:t>UN</w:t>
            </w:r>
          </w:p>
        </w:tc>
        <w:tc>
          <w:tcPr>
            <w:tcW w:w="1701" w:type="dxa"/>
          </w:tcPr>
          <w:p w14:paraId="1190C385" w14:textId="34129CFF"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Pr>
                <w:rFonts w:ascii="Calibri" w:hAnsi="Calibri" w:cs="Calibri"/>
                <w:color w:val="000000"/>
                <w:sz w:val="22"/>
                <w:szCs w:val="22"/>
              </w:rPr>
              <w:t>47</w:t>
            </w:r>
          </w:p>
        </w:tc>
        <w:tc>
          <w:tcPr>
            <w:tcW w:w="1417" w:type="dxa"/>
          </w:tcPr>
          <w:p w14:paraId="79A99137" w14:textId="491DABFE" w:rsidR="008F72B3" w:rsidRPr="00754EC2" w:rsidRDefault="008F72B3" w:rsidP="008F72B3">
            <w:pPr>
              <w:widowControl w:val="0"/>
              <w:suppressAutoHyphens/>
              <w:spacing w:afterLines="120" w:after="288"/>
              <w:jc w:val="center"/>
              <w:rPr>
                <w:rFonts w:ascii="Arial" w:hAnsi="Arial" w:cs="Arial"/>
                <w:b/>
                <w:bCs/>
                <w:sz w:val="16"/>
                <w:szCs w:val="16"/>
              </w:rPr>
            </w:pPr>
            <w:r>
              <w:rPr>
                <w:rFonts w:ascii="Calibri" w:hAnsi="Calibri" w:cs="Calibri"/>
                <w:color w:val="000000"/>
                <w:sz w:val="22"/>
                <w:szCs w:val="22"/>
              </w:rPr>
              <w:t>0</w:t>
            </w:r>
          </w:p>
        </w:tc>
        <w:tc>
          <w:tcPr>
            <w:tcW w:w="1826" w:type="dxa"/>
          </w:tcPr>
          <w:p w14:paraId="7934EB41" w14:textId="125C0272" w:rsidR="008F72B3" w:rsidRPr="00754EC2" w:rsidRDefault="008F72B3" w:rsidP="008F72B3">
            <w:pPr>
              <w:widowControl w:val="0"/>
              <w:suppressAutoHyphens/>
              <w:spacing w:afterLines="120" w:after="288"/>
              <w:jc w:val="center"/>
              <w:rPr>
                <w:rFonts w:ascii="Arial" w:hAnsi="Arial" w:cs="Arial"/>
                <w:sz w:val="16"/>
                <w:szCs w:val="16"/>
              </w:rPr>
            </w:pPr>
            <w:r>
              <w:rPr>
                <w:rFonts w:ascii="Calibri" w:hAnsi="Calibri" w:cs="Calibri"/>
                <w:color w:val="000000"/>
                <w:sz w:val="22"/>
                <w:szCs w:val="22"/>
              </w:rPr>
              <w:t>10</w:t>
            </w:r>
          </w:p>
        </w:tc>
      </w:tr>
      <w:tr w:rsidR="008F72B3" w:rsidRPr="0063576C" w14:paraId="1EF13DD8" w14:textId="77777777" w:rsidTr="008F72B3">
        <w:trPr>
          <w:trHeight w:val="20"/>
        </w:trPr>
        <w:tc>
          <w:tcPr>
            <w:tcW w:w="567" w:type="dxa"/>
            <w:vAlign w:val="center"/>
          </w:tcPr>
          <w:p w14:paraId="635A51BD" w14:textId="1E1CBEF6" w:rsidR="008F72B3" w:rsidRPr="00754EC2" w:rsidRDefault="008F72B3" w:rsidP="008F72B3">
            <w:pPr>
              <w:widowControl w:val="0"/>
              <w:suppressAutoHyphens/>
              <w:spacing w:afterLines="120" w:after="288"/>
              <w:ind w:left="-108"/>
              <w:jc w:val="center"/>
              <w:rPr>
                <w:rFonts w:ascii="Arial" w:hAnsi="Arial" w:cs="Arial"/>
                <w:sz w:val="16"/>
                <w:szCs w:val="16"/>
              </w:rPr>
            </w:pPr>
            <w:r w:rsidRPr="002D3A03">
              <w:rPr>
                <w:rFonts w:ascii="Arial" w:hAnsi="Arial" w:cs="Arial"/>
              </w:rPr>
              <w:t>10</w:t>
            </w:r>
          </w:p>
        </w:tc>
        <w:tc>
          <w:tcPr>
            <w:tcW w:w="2994" w:type="dxa"/>
          </w:tcPr>
          <w:p w14:paraId="1AFEBBAB" w14:textId="4FD69D96" w:rsidR="008F72B3" w:rsidRPr="00754EC2" w:rsidRDefault="008F72B3" w:rsidP="008F72B3">
            <w:pPr>
              <w:widowControl w:val="0"/>
              <w:suppressAutoHyphens/>
              <w:spacing w:afterLines="120" w:after="288"/>
              <w:jc w:val="both"/>
              <w:rPr>
                <w:rFonts w:ascii="Arial" w:hAnsi="Arial" w:cs="Arial"/>
                <w:b/>
                <w:bCs/>
                <w:color w:val="000000" w:themeColor="text1"/>
                <w:sz w:val="16"/>
                <w:szCs w:val="16"/>
              </w:rPr>
            </w:pPr>
            <w:r w:rsidRPr="008148AD">
              <w:rPr>
                <w:rFonts w:ascii="Arial" w:hAnsi="Arial" w:cs="Arial"/>
                <w:sz w:val="16"/>
                <w:szCs w:val="16"/>
              </w:rPr>
              <w:t>MANGUEIRA PARA BOTIJÃO DE GÁS - 13 KG (EM PVC), translúcida, trançada amarela, normatizada, COM SELO E REGISTRO NO INMETRO.</w:t>
            </w:r>
          </w:p>
        </w:tc>
        <w:tc>
          <w:tcPr>
            <w:tcW w:w="851" w:type="dxa"/>
          </w:tcPr>
          <w:p w14:paraId="39725A33" w14:textId="77686280"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sidRPr="008148AD">
              <w:rPr>
                <w:rFonts w:ascii="Arial" w:hAnsi="Arial" w:cs="Arial"/>
                <w:sz w:val="16"/>
                <w:szCs w:val="16"/>
              </w:rPr>
              <w:t>MTS</w:t>
            </w:r>
          </w:p>
        </w:tc>
        <w:tc>
          <w:tcPr>
            <w:tcW w:w="1701" w:type="dxa"/>
          </w:tcPr>
          <w:p w14:paraId="72FB3083" w14:textId="6ED69AB7"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Pr>
                <w:rFonts w:ascii="Calibri" w:hAnsi="Calibri" w:cs="Calibri"/>
                <w:color w:val="000000"/>
                <w:sz w:val="22"/>
                <w:szCs w:val="22"/>
              </w:rPr>
              <w:t>71</w:t>
            </w:r>
          </w:p>
        </w:tc>
        <w:tc>
          <w:tcPr>
            <w:tcW w:w="1417" w:type="dxa"/>
          </w:tcPr>
          <w:p w14:paraId="29811790" w14:textId="39FA4D60" w:rsidR="008F72B3" w:rsidRPr="00754EC2" w:rsidRDefault="008F72B3" w:rsidP="008F72B3">
            <w:pPr>
              <w:widowControl w:val="0"/>
              <w:suppressAutoHyphens/>
              <w:spacing w:afterLines="120" w:after="288"/>
              <w:jc w:val="center"/>
              <w:rPr>
                <w:rFonts w:ascii="Arial" w:hAnsi="Arial" w:cs="Arial"/>
                <w:b/>
                <w:bCs/>
                <w:sz w:val="16"/>
                <w:szCs w:val="16"/>
              </w:rPr>
            </w:pPr>
            <w:r>
              <w:rPr>
                <w:rFonts w:ascii="Calibri" w:hAnsi="Calibri" w:cs="Calibri"/>
                <w:color w:val="000000"/>
                <w:sz w:val="22"/>
                <w:szCs w:val="22"/>
              </w:rPr>
              <w:t>6</w:t>
            </w:r>
          </w:p>
        </w:tc>
        <w:tc>
          <w:tcPr>
            <w:tcW w:w="1826" w:type="dxa"/>
          </w:tcPr>
          <w:p w14:paraId="5871C075" w14:textId="52772F1F" w:rsidR="008F72B3" w:rsidRPr="00754EC2" w:rsidRDefault="008F72B3" w:rsidP="008F72B3">
            <w:pPr>
              <w:widowControl w:val="0"/>
              <w:suppressAutoHyphens/>
              <w:spacing w:afterLines="120" w:after="288"/>
              <w:jc w:val="center"/>
              <w:rPr>
                <w:rFonts w:ascii="Arial" w:hAnsi="Arial" w:cs="Arial"/>
                <w:sz w:val="16"/>
                <w:szCs w:val="16"/>
              </w:rPr>
            </w:pPr>
            <w:r>
              <w:rPr>
                <w:rFonts w:ascii="Calibri" w:hAnsi="Calibri" w:cs="Calibri"/>
                <w:color w:val="000000"/>
                <w:sz w:val="22"/>
                <w:szCs w:val="22"/>
              </w:rPr>
              <w:t>4</w:t>
            </w:r>
          </w:p>
        </w:tc>
      </w:tr>
      <w:tr w:rsidR="008F72B3" w:rsidRPr="0063576C" w14:paraId="0956E130" w14:textId="77777777" w:rsidTr="008F72B3">
        <w:trPr>
          <w:trHeight w:val="20"/>
        </w:trPr>
        <w:tc>
          <w:tcPr>
            <w:tcW w:w="567" w:type="dxa"/>
            <w:vAlign w:val="center"/>
          </w:tcPr>
          <w:p w14:paraId="27DE4C2E" w14:textId="7A97AEA0" w:rsidR="008F72B3" w:rsidRPr="00754EC2" w:rsidRDefault="008F72B3" w:rsidP="008F72B3">
            <w:pPr>
              <w:widowControl w:val="0"/>
              <w:suppressAutoHyphens/>
              <w:spacing w:afterLines="120" w:after="288"/>
              <w:ind w:left="-108"/>
              <w:jc w:val="center"/>
              <w:rPr>
                <w:rFonts w:ascii="Arial" w:hAnsi="Arial" w:cs="Arial"/>
                <w:sz w:val="16"/>
                <w:szCs w:val="16"/>
              </w:rPr>
            </w:pPr>
            <w:r w:rsidRPr="002D3A03">
              <w:rPr>
                <w:rFonts w:ascii="Arial" w:hAnsi="Arial" w:cs="Arial"/>
              </w:rPr>
              <w:t>11</w:t>
            </w:r>
          </w:p>
        </w:tc>
        <w:tc>
          <w:tcPr>
            <w:tcW w:w="2994" w:type="dxa"/>
          </w:tcPr>
          <w:p w14:paraId="161D49D8" w14:textId="28132025" w:rsidR="008F72B3" w:rsidRPr="00754EC2" w:rsidRDefault="008F72B3" w:rsidP="008F72B3">
            <w:pPr>
              <w:widowControl w:val="0"/>
              <w:suppressAutoHyphens/>
              <w:spacing w:afterLines="120" w:after="288"/>
              <w:jc w:val="both"/>
              <w:rPr>
                <w:rFonts w:ascii="Arial" w:hAnsi="Arial" w:cs="Arial"/>
                <w:b/>
                <w:bCs/>
                <w:color w:val="000000" w:themeColor="text1"/>
                <w:sz w:val="16"/>
                <w:szCs w:val="16"/>
              </w:rPr>
            </w:pPr>
            <w:r w:rsidRPr="008148AD">
              <w:rPr>
                <w:rFonts w:ascii="Arial" w:hAnsi="Arial" w:cs="Arial"/>
                <w:sz w:val="16"/>
                <w:szCs w:val="16"/>
              </w:rPr>
              <w:t xml:space="preserve">MANGUEIRA P/ BOTIJÃO DE GÁS GLP P45 COM RABICHO - PIG TAIL - Tamanho: </w:t>
            </w:r>
            <w:proofErr w:type="gramStart"/>
            <w:r w:rsidRPr="008148AD">
              <w:rPr>
                <w:rFonts w:ascii="Arial" w:hAnsi="Arial" w:cs="Arial"/>
                <w:sz w:val="16"/>
                <w:szCs w:val="16"/>
              </w:rPr>
              <w:t>50cm Saída</w:t>
            </w:r>
            <w:proofErr w:type="gramEnd"/>
            <w:r w:rsidRPr="008148AD">
              <w:rPr>
                <w:rFonts w:ascii="Arial" w:hAnsi="Arial" w:cs="Arial"/>
                <w:sz w:val="16"/>
                <w:szCs w:val="16"/>
              </w:rPr>
              <w:t xml:space="preserve"> com terminal roscado de 7/16" Confeccionado em Latão e Mangueira Lonada de alta Pressão, O produto deverá estar certificado pelo INMETRO.</w:t>
            </w:r>
          </w:p>
        </w:tc>
        <w:tc>
          <w:tcPr>
            <w:tcW w:w="851" w:type="dxa"/>
          </w:tcPr>
          <w:p w14:paraId="7CA6A1BB" w14:textId="00C4F433"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sidRPr="008148AD">
              <w:rPr>
                <w:rFonts w:ascii="Arial" w:hAnsi="Arial" w:cs="Arial"/>
                <w:sz w:val="16"/>
                <w:szCs w:val="16"/>
              </w:rPr>
              <w:t>UN</w:t>
            </w:r>
          </w:p>
        </w:tc>
        <w:tc>
          <w:tcPr>
            <w:tcW w:w="1701" w:type="dxa"/>
          </w:tcPr>
          <w:p w14:paraId="1F9780F7" w14:textId="41578A89"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Pr>
                <w:rFonts w:ascii="Calibri" w:hAnsi="Calibri" w:cs="Calibri"/>
                <w:color w:val="000000"/>
                <w:sz w:val="22"/>
                <w:szCs w:val="22"/>
              </w:rPr>
              <w:t>8</w:t>
            </w:r>
          </w:p>
        </w:tc>
        <w:tc>
          <w:tcPr>
            <w:tcW w:w="1417" w:type="dxa"/>
          </w:tcPr>
          <w:p w14:paraId="123B4B4A" w14:textId="566A6E2E" w:rsidR="008F72B3" w:rsidRPr="00754EC2" w:rsidRDefault="008F72B3" w:rsidP="008F72B3">
            <w:pPr>
              <w:widowControl w:val="0"/>
              <w:suppressAutoHyphens/>
              <w:spacing w:afterLines="120" w:after="288"/>
              <w:jc w:val="center"/>
              <w:rPr>
                <w:rFonts w:ascii="Arial" w:hAnsi="Arial" w:cs="Arial"/>
                <w:b/>
                <w:bCs/>
                <w:sz w:val="16"/>
                <w:szCs w:val="16"/>
              </w:rPr>
            </w:pPr>
            <w:r>
              <w:rPr>
                <w:rFonts w:ascii="Calibri" w:hAnsi="Calibri" w:cs="Calibri"/>
                <w:color w:val="000000"/>
                <w:sz w:val="22"/>
                <w:szCs w:val="22"/>
              </w:rPr>
              <w:t>3</w:t>
            </w:r>
          </w:p>
        </w:tc>
        <w:tc>
          <w:tcPr>
            <w:tcW w:w="1826" w:type="dxa"/>
          </w:tcPr>
          <w:p w14:paraId="07C41B45" w14:textId="4C11AE55" w:rsidR="008F72B3" w:rsidRPr="00754EC2" w:rsidRDefault="008F72B3" w:rsidP="008F72B3">
            <w:pPr>
              <w:widowControl w:val="0"/>
              <w:suppressAutoHyphens/>
              <w:spacing w:afterLines="120" w:after="288"/>
              <w:jc w:val="center"/>
              <w:rPr>
                <w:rFonts w:ascii="Arial" w:hAnsi="Arial" w:cs="Arial"/>
                <w:sz w:val="16"/>
                <w:szCs w:val="16"/>
              </w:rPr>
            </w:pPr>
            <w:r>
              <w:rPr>
                <w:rFonts w:ascii="Calibri" w:hAnsi="Calibri" w:cs="Calibri"/>
                <w:color w:val="000000"/>
                <w:sz w:val="22"/>
                <w:szCs w:val="22"/>
              </w:rPr>
              <w:t>8</w:t>
            </w:r>
          </w:p>
        </w:tc>
      </w:tr>
      <w:tr w:rsidR="008F72B3" w:rsidRPr="0063576C" w14:paraId="5DA89D2D" w14:textId="77777777" w:rsidTr="008F72B3">
        <w:trPr>
          <w:trHeight w:val="20"/>
        </w:trPr>
        <w:tc>
          <w:tcPr>
            <w:tcW w:w="567" w:type="dxa"/>
            <w:vAlign w:val="center"/>
          </w:tcPr>
          <w:p w14:paraId="6509ADFA" w14:textId="1ED90A51" w:rsidR="008F72B3" w:rsidRPr="00754EC2" w:rsidRDefault="008F72B3" w:rsidP="008F72B3">
            <w:pPr>
              <w:widowControl w:val="0"/>
              <w:suppressAutoHyphens/>
              <w:spacing w:afterLines="120" w:after="288"/>
              <w:ind w:left="-108"/>
              <w:jc w:val="center"/>
              <w:rPr>
                <w:rFonts w:ascii="Arial" w:hAnsi="Arial" w:cs="Arial"/>
                <w:sz w:val="16"/>
                <w:szCs w:val="16"/>
              </w:rPr>
            </w:pPr>
            <w:r w:rsidRPr="002D3A03">
              <w:rPr>
                <w:rFonts w:ascii="Arial" w:hAnsi="Arial" w:cs="Arial"/>
              </w:rPr>
              <w:t>12</w:t>
            </w:r>
          </w:p>
        </w:tc>
        <w:tc>
          <w:tcPr>
            <w:tcW w:w="2994" w:type="dxa"/>
          </w:tcPr>
          <w:p w14:paraId="3F642ADC" w14:textId="076D8B57" w:rsidR="008F72B3" w:rsidRPr="00754EC2" w:rsidRDefault="008F72B3" w:rsidP="008F72B3">
            <w:pPr>
              <w:widowControl w:val="0"/>
              <w:suppressAutoHyphens/>
              <w:spacing w:afterLines="120" w:after="288"/>
              <w:jc w:val="both"/>
              <w:rPr>
                <w:rFonts w:ascii="Arial" w:hAnsi="Arial" w:cs="Arial"/>
                <w:b/>
                <w:bCs/>
                <w:color w:val="000000" w:themeColor="text1"/>
                <w:sz w:val="16"/>
                <w:szCs w:val="16"/>
              </w:rPr>
            </w:pPr>
            <w:r w:rsidRPr="008148AD">
              <w:rPr>
                <w:rFonts w:ascii="Arial" w:hAnsi="Arial" w:cs="Arial"/>
                <w:sz w:val="16"/>
                <w:szCs w:val="16"/>
              </w:rPr>
              <w:t>REGULADOR DE GÁS de baixa pressão GLP 2º ESTÁGIO PARA CENTRAL DE CILINDRO P45 C/VAZÃO 5 KG/H COM SELO E REGISTRO NO INMETRO.</w:t>
            </w:r>
          </w:p>
        </w:tc>
        <w:tc>
          <w:tcPr>
            <w:tcW w:w="851" w:type="dxa"/>
          </w:tcPr>
          <w:p w14:paraId="00CD0800" w14:textId="10873348"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sidRPr="008148AD">
              <w:rPr>
                <w:rFonts w:ascii="Arial" w:hAnsi="Arial" w:cs="Arial"/>
                <w:sz w:val="16"/>
                <w:szCs w:val="16"/>
              </w:rPr>
              <w:t>UN</w:t>
            </w:r>
          </w:p>
        </w:tc>
        <w:tc>
          <w:tcPr>
            <w:tcW w:w="1701" w:type="dxa"/>
          </w:tcPr>
          <w:p w14:paraId="54B8A5D1" w14:textId="5D59C1A1"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Pr>
                <w:rFonts w:ascii="Calibri" w:hAnsi="Calibri" w:cs="Calibri"/>
                <w:color w:val="000000"/>
                <w:sz w:val="22"/>
                <w:szCs w:val="22"/>
              </w:rPr>
              <w:t>6</w:t>
            </w:r>
          </w:p>
        </w:tc>
        <w:tc>
          <w:tcPr>
            <w:tcW w:w="1417" w:type="dxa"/>
          </w:tcPr>
          <w:p w14:paraId="4ABE1725" w14:textId="576613A8" w:rsidR="008F72B3" w:rsidRPr="00754EC2" w:rsidRDefault="008F72B3" w:rsidP="008F72B3">
            <w:pPr>
              <w:widowControl w:val="0"/>
              <w:suppressAutoHyphens/>
              <w:spacing w:afterLines="120" w:after="288"/>
              <w:jc w:val="center"/>
              <w:rPr>
                <w:rFonts w:ascii="Arial" w:hAnsi="Arial" w:cs="Arial"/>
                <w:b/>
                <w:bCs/>
                <w:sz w:val="16"/>
                <w:szCs w:val="16"/>
              </w:rPr>
            </w:pPr>
            <w:r>
              <w:rPr>
                <w:rFonts w:ascii="Calibri" w:hAnsi="Calibri" w:cs="Calibri"/>
                <w:color w:val="000000"/>
                <w:sz w:val="22"/>
                <w:szCs w:val="22"/>
              </w:rPr>
              <w:t>3</w:t>
            </w:r>
          </w:p>
        </w:tc>
        <w:tc>
          <w:tcPr>
            <w:tcW w:w="1826" w:type="dxa"/>
          </w:tcPr>
          <w:p w14:paraId="798AD209" w14:textId="020CE987" w:rsidR="008F72B3" w:rsidRPr="00754EC2" w:rsidRDefault="008F72B3" w:rsidP="008F72B3">
            <w:pPr>
              <w:widowControl w:val="0"/>
              <w:suppressAutoHyphens/>
              <w:spacing w:afterLines="120" w:after="288"/>
              <w:jc w:val="center"/>
              <w:rPr>
                <w:rFonts w:ascii="Arial" w:hAnsi="Arial" w:cs="Arial"/>
                <w:sz w:val="16"/>
                <w:szCs w:val="16"/>
              </w:rPr>
            </w:pPr>
            <w:r>
              <w:rPr>
                <w:rFonts w:ascii="Calibri" w:hAnsi="Calibri" w:cs="Calibri"/>
                <w:color w:val="000000"/>
                <w:sz w:val="22"/>
                <w:szCs w:val="22"/>
              </w:rPr>
              <w:t>2</w:t>
            </w:r>
          </w:p>
        </w:tc>
      </w:tr>
      <w:tr w:rsidR="008F72B3" w:rsidRPr="0063576C" w14:paraId="0AA7EFF3" w14:textId="77777777" w:rsidTr="008F72B3">
        <w:trPr>
          <w:trHeight w:val="20"/>
        </w:trPr>
        <w:tc>
          <w:tcPr>
            <w:tcW w:w="567" w:type="dxa"/>
            <w:vAlign w:val="center"/>
          </w:tcPr>
          <w:p w14:paraId="28A2B592" w14:textId="2DC7027F" w:rsidR="008F72B3" w:rsidRPr="00754EC2" w:rsidRDefault="008F72B3" w:rsidP="008F72B3">
            <w:pPr>
              <w:widowControl w:val="0"/>
              <w:suppressAutoHyphens/>
              <w:spacing w:afterLines="120" w:after="288"/>
              <w:ind w:left="-108"/>
              <w:jc w:val="center"/>
              <w:rPr>
                <w:rFonts w:ascii="Arial" w:hAnsi="Arial" w:cs="Arial"/>
                <w:sz w:val="16"/>
                <w:szCs w:val="16"/>
              </w:rPr>
            </w:pPr>
            <w:r w:rsidRPr="002D3A03">
              <w:rPr>
                <w:rFonts w:ascii="Arial" w:hAnsi="Arial" w:cs="Arial"/>
              </w:rPr>
              <w:t>13</w:t>
            </w:r>
          </w:p>
        </w:tc>
        <w:tc>
          <w:tcPr>
            <w:tcW w:w="2994" w:type="dxa"/>
          </w:tcPr>
          <w:p w14:paraId="051C5CF0" w14:textId="46B7A036" w:rsidR="008F72B3" w:rsidRPr="00754EC2" w:rsidRDefault="008F72B3" w:rsidP="008F72B3">
            <w:pPr>
              <w:widowControl w:val="0"/>
              <w:suppressAutoHyphens/>
              <w:spacing w:afterLines="120" w:after="288"/>
              <w:jc w:val="both"/>
              <w:rPr>
                <w:rFonts w:ascii="Arial" w:hAnsi="Arial" w:cs="Arial"/>
                <w:b/>
                <w:bCs/>
                <w:color w:val="000000" w:themeColor="text1"/>
                <w:sz w:val="16"/>
                <w:szCs w:val="16"/>
              </w:rPr>
            </w:pPr>
            <w:r w:rsidRPr="008148AD">
              <w:rPr>
                <w:rFonts w:ascii="Arial" w:hAnsi="Arial" w:cs="Arial"/>
                <w:sz w:val="16"/>
                <w:szCs w:val="16"/>
              </w:rPr>
              <w:t>REGULADOR DE GÁS DE BAIXA PRESSÃO p/ botijão P13 - regulador indicado p/uso em botijão de gás 13 kg (GLP) com vazão máxima de 2 kg. O produto deverá estar normatizado pelo INMETRO.</w:t>
            </w:r>
          </w:p>
        </w:tc>
        <w:tc>
          <w:tcPr>
            <w:tcW w:w="851" w:type="dxa"/>
          </w:tcPr>
          <w:p w14:paraId="2C260DD3" w14:textId="0D8A0030"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sidRPr="008148AD">
              <w:rPr>
                <w:rFonts w:ascii="Arial" w:hAnsi="Arial" w:cs="Arial"/>
                <w:sz w:val="16"/>
                <w:szCs w:val="16"/>
              </w:rPr>
              <w:t>UN</w:t>
            </w:r>
          </w:p>
        </w:tc>
        <w:tc>
          <w:tcPr>
            <w:tcW w:w="1701" w:type="dxa"/>
          </w:tcPr>
          <w:p w14:paraId="4AED18B1" w14:textId="44679D2F" w:rsidR="008F72B3" w:rsidRPr="00754EC2" w:rsidRDefault="008F72B3" w:rsidP="008F72B3">
            <w:pPr>
              <w:widowControl w:val="0"/>
              <w:suppressAutoHyphens/>
              <w:spacing w:afterLines="120" w:after="288"/>
              <w:jc w:val="center"/>
              <w:rPr>
                <w:rFonts w:ascii="Arial" w:hAnsi="Arial" w:cs="Arial"/>
                <w:b/>
                <w:bCs/>
                <w:color w:val="000000" w:themeColor="text1"/>
                <w:sz w:val="16"/>
                <w:szCs w:val="16"/>
              </w:rPr>
            </w:pPr>
            <w:r>
              <w:rPr>
                <w:rFonts w:ascii="Calibri" w:hAnsi="Calibri" w:cs="Calibri"/>
                <w:color w:val="000000"/>
                <w:sz w:val="22"/>
                <w:szCs w:val="22"/>
              </w:rPr>
              <w:t>35</w:t>
            </w:r>
          </w:p>
        </w:tc>
        <w:tc>
          <w:tcPr>
            <w:tcW w:w="1417" w:type="dxa"/>
          </w:tcPr>
          <w:p w14:paraId="04D90B42" w14:textId="5605F64E" w:rsidR="008F72B3" w:rsidRPr="00754EC2" w:rsidRDefault="008F72B3" w:rsidP="008F72B3">
            <w:pPr>
              <w:widowControl w:val="0"/>
              <w:suppressAutoHyphens/>
              <w:spacing w:afterLines="120" w:after="288"/>
              <w:jc w:val="center"/>
              <w:rPr>
                <w:rFonts w:ascii="Arial" w:hAnsi="Arial" w:cs="Arial"/>
                <w:b/>
                <w:bCs/>
                <w:sz w:val="16"/>
                <w:szCs w:val="16"/>
              </w:rPr>
            </w:pPr>
            <w:r>
              <w:rPr>
                <w:rFonts w:ascii="Calibri" w:hAnsi="Calibri" w:cs="Calibri"/>
                <w:color w:val="000000"/>
                <w:sz w:val="22"/>
                <w:szCs w:val="22"/>
              </w:rPr>
              <w:t>3</w:t>
            </w:r>
          </w:p>
        </w:tc>
        <w:tc>
          <w:tcPr>
            <w:tcW w:w="1826" w:type="dxa"/>
          </w:tcPr>
          <w:p w14:paraId="159184FF" w14:textId="3DC70433" w:rsidR="008F72B3" w:rsidRPr="00754EC2" w:rsidRDefault="008F72B3" w:rsidP="008F72B3">
            <w:pPr>
              <w:widowControl w:val="0"/>
              <w:suppressAutoHyphens/>
              <w:spacing w:afterLines="120" w:after="288"/>
              <w:jc w:val="center"/>
              <w:rPr>
                <w:rFonts w:ascii="Arial" w:hAnsi="Arial" w:cs="Arial"/>
                <w:sz w:val="16"/>
                <w:szCs w:val="16"/>
              </w:rPr>
            </w:pPr>
            <w:r>
              <w:rPr>
                <w:rFonts w:ascii="Calibri" w:hAnsi="Calibri" w:cs="Calibri"/>
                <w:color w:val="000000"/>
                <w:sz w:val="22"/>
                <w:szCs w:val="22"/>
              </w:rPr>
              <w:t>4</w:t>
            </w:r>
          </w:p>
        </w:tc>
      </w:tr>
    </w:tbl>
    <w:p w14:paraId="76E98C1F" w14:textId="77777777" w:rsidR="00116687" w:rsidRDefault="00116687" w:rsidP="00891C3F">
      <w:pPr>
        <w:spacing w:line="360" w:lineRule="auto"/>
        <w:ind w:left="567" w:right="-426"/>
        <w:jc w:val="both"/>
        <w:rPr>
          <w:rFonts w:ascii="Arial" w:hAnsi="Arial" w:cs="Arial"/>
          <w:b/>
          <w:sz w:val="24"/>
          <w:szCs w:val="24"/>
        </w:rPr>
      </w:pPr>
    </w:p>
    <w:p w14:paraId="3961C57C" w14:textId="5A1FCBC2" w:rsidR="00891C3F" w:rsidRPr="00F73600" w:rsidRDefault="00B17203" w:rsidP="00891C3F">
      <w:pPr>
        <w:spacing w:line="360" w:lineRule="auto"/>
        <w:ind w:left="567" w:right="-426"/>
        <w:jc w:val="both"/>
        <w:rPr>
          <w:rFonts w:ascii="Arial" w:hAnsi="Arial" w:cs="Arial"/>
          <w:strike/>
          <w:sz w:val="24"/>
          <w:szCs w:val="24"/>
          <w:highlight w:val="yellow"/>
        </w:rPr>
      </w:pPr>
      <w:r w:rsidRPr="00B147C0">
        <w:rPr>
          <w:rFonts w:ascii="Arial" w:hAnsi="Arial" w:cs="Arial"/>
          <w:b/>
          <w:sz w:val="24"/>
          <w:szCs w:val="24"/>
        </w:rPr>
        <w:t xml:space="preserve">1.2. </w:t>
      </w:r>
      <w:r w:rsidR="00891C3F">
        <w:rPr>
          <w:rFonts w:ascii="Arial" w:hAnsi="Arial" w:cs="Arial"/>
          <w:sz w:val="24"/>
          <w:szCs w:val="24"/>
        </w:rPr>
        <w:t>Não será aplicada a cota reservada de que trata o artigo 48, inciso III, da Lei 123/2006, tendo em vista que a contratação se dará pelo critério do menor preço global, selecionando apenas um licitante para todos os itens.</w:t>
      </w:r>
    </w:p>
    <w:p w14:paraId="11C61745" w14:textId="503A6D33" w:rsidR="00562E81" w:rsidRDefault="00714DD9" w:rsidP="00714DD9">
      <w:pPr>
        <w:spacing w:line="360" w:lineRule="auto"/>
        <w:ind w:left="567" w:right="-426"/>
        <w:jc w:val="both"/>
        <w:rPr>
          <w:rFonts w:ascii="Arial" w:hAnsi="Arial" w:cs="Arial"/>
          <w:sz w:val="24"/>
          <w:szCs w:val="24"/>
        </w:rPr>
      </w:pPr>
      <w:r w:rsidRPr="00714DD9">
        <w:rPr>
          <w:rFonts w:ascii="Arial" w:hAnsi="Arial" w:cs="Arial"/>
          <w:b/>
          <w:sz w:val="24"/>
          <w:szCs w:val="24"/>
        </w:rPr>
        <w:t>1.</w:t>
      </w:r>
      <w:r w:rsidR="00167471">
        <w:rPr>
          <w:rFonts w:ascii="Arial" w:hAnsi="Arial" w:cs="Arial"/>
          <w:b/>
          <w:sz w:val="24"/>
          <w:szCs w:val="24"/>
        </w:rPr>
        <w:t>3</w:t>
      </w:r>
      <w:r w:rsidRPr="00714DD9">
        <w:rPr>
          <w:rFonts w:ascii="Arial" w:hAnsi="Arial" w:cs="Arial"/>
          <w:b/>
          <w:sz w:val="24"/>
          <w:szCs w:val="24"/>
        </w:rPr>
        <w:t>.</w:t>
      </w:r>
      <w:r w:rsidRPr="00714DD9">
        <w:rPr>
          <w:rFonts w:ascii="Arial" w:hAnsi="Arial" w:cs="Arial"/>
          <w:sz w:val="24"/>
          <w:szCs w:val="24"/>
        </w:rPr>
        <w:t xml:space="preserve"> Os bens objeto desta contratação são caracterizados como comuns, cujos padrões de desempenho e qualidade foram objetivamente definidos através de especificações usuais de mercado.</w:t>
      </w:r>
    </w:p>
    <w:p w14:paraId="31AAE629" w14:textId="382A1CBE" w:rsidR="00714DD9" w:rsidRDefault="00714DD9" w:rsidP="00714DD9">
      <w:pPr>
        <w:spacing w:line="360" w:lineRule="auto"/>
        <w:ind w:left="567" w:right="-426"/>
        <w:jc w:val="both"/>
        <w:rPr>
          <w:rFonts w:ascii="Arial" w:hAnsi="Arial" w:cs="Arial"/>
          <w:sz w:val="24"/>
          <w:szCs w:val="24"/>
        </w:rPr>
      </w:pPr>
      <w:r w:rsidRPr="00714DD9">
        <w:rPr>
          <w:rFonts w:ascii="Arial" w:hAnsi="Arial" w:cs="Arial"/>
          <w:b/>
          <w:sz w:val="24"/>
          <w:szCs w:val="24"/>
        </w:rPr>
        <w:t>1.</w:t>
      </w:r>
      <w:r w:rsidR="00167471">
        <w:rPr>
          <w:rFonts w:ascii="Arial" w:hAnsi="Arial" w:cs="Arial"/>
          <w:b/>
          <w:sz w:val="24"/>
          <w:szCs w:val="24"/>
        </w:rPr>
        <w:t>4</w:t>
      </w:r>
      <w:r w:rsidRPr="00714DD9">
        <w:rPr>
          <w:rFonts w:ascii="Arial" w:hAnsi="Arial" w:cs="Arial"/>
          <w:b/>
          <w:sz w:val="24"/>
          <w:szCs w:val="24"/>
        </w:rPr>
        <w:t>.</w:t>
      </w:r>
      <w:r w:rsidRPr="00714DD9">
        <w:rPr>
          <w:rFonts w:ascii="Arial" w:hAnsi="Arial" w:cs="Arial"/>
          <w:sz w:val="24"/>
          <w:szCs w:val="24"/>
        </w:rPr>
        <w:t xml:space="preserve"> </w:t>
      </w:r>
      <w:r w:rsidR="00CF24B4" w:rsidRPr="00714DD9">
        <w:rPr>
          <w:rFonts w:ascii="Arial" w:hAnsi="Arial" w:cs="Arial"/>
          <w:sz w:val="24"/>
          <w:szCs w:val="24"/>
        </w:rPr>
        <w:t>O objeto desta contratação não se enquadra com</w:t>
      </w:r>
      <w:r w:rsidR="00CF24B4">
        <w:rPr>
          <w:rFonts w:ascii="Arial" w:hAnsi="Arial" w:cs="Arial"/>
          <w:sz w:val="24"/>
          <w:szCs w:val="24"/>
        </w:rPr>
        <w:t>o sendo de bem de luxo,</w:t>
      </w:r>
      <w:r w:rsidR="00CF24B4" w:rsidRPr="00714DD9">
        <w:rPr>
          <w:rFonts w:ascii="Arial" w:hAnsi="Arial" w:cs="Arial"/>
          <w:sz w:val="24"/>
          <w:szCs w:val="24"/>
        </w:rPr>
        <w:t xml:space="preserve"> conforme Decreto </w:t>
      </w:r>
      <w:r w:rsidR="00CF24B4">
        <w:rPr>
          <w:rFonts w:ascii="Arial" w:hAnsi="Arial" w:cs="Arial"/>
          <w:sz w:val="24"/>
          <w:szCs w:val="24"/>
        </w:rPr>
        <w:t xml:space="preserve">Municipal </w:t>
      </w:r>
      <w:r w:rsidR="00CF24B4" w:rsidRPr="00714DD9">
        <w:rPr>
          <w:rFonts w:ascii="Arial" w:hAnsi="Arial" w:cs="Arial"/>
          <w:sz w:val="24"/>
          <w:szCs w:val="24"/>
        </w:rPr>
        <w:t xml:space="preserve">nº </w:t>
      </w:r>
      <w:r w:rsidR="00CF24B4">
        <w:rPr>
          <w:rFonts w:ascii="Arial" w:hAnsi="Arial" w:cs="Arial"/>
          <w:sz w:val="24"/>
          <w:szCs w:val="24"/>
        </w:rPr>
        <w:t>74/2025.</w:t>
      </w:r>
    </w:p>
    <w:p w14:paraId="51044B1A" w14:textId="40E9D6E4" w:rsidR="00ED377C" w:rsidRPr="00C541F4" w:rsidRDefault="00ED377C" w:rsidP="00ED377C">
      <w:pPr>
        <w:spacing w:line="360" w:lineRule="auto"/>
        <w:ind w:left="567" w:right="-426"/>
        <w:jc w:val="both"/>
        <w:rPr>
          <w:rFonts w:ascii="Arial" w:hAnsi="Arial" w:cs="Arial"/>
          <w:sz w:val="24"/>
          <w:szCs w:val="24"/>
        </w:rPr>
      </w:pPr>
      <w:r w:rsidRPr="00C541F4">
        <w:rPr>
          <w:rFonts w:ascii="Arial" w:hAnsi="Arial" w:cs="Arial"/>
          <w:b/>
          <w:sz w:val="24"/>
          <w:szCs w:val="24"/>
        </w:rPr>
        <w:t>1.5.</w:t>
      </w:r>
      <w:r w:rsidRPr="00C541F4">
        <w:rPr>
          <w:rFonts w:ascii="Arial" w:hAnsi="Arial" w:cs="Arial"/>
          <w:sz w:val="24"/>
          <w:szCs w:val="24"/>
        </w:rPr>
        <w:t xml:space="preserve"> A empresa licitante </w:t>
      </w:r>
      <w:r w:rsidRPr="00C541F4">
        <w:rPr>
          <w:rFonts w:ascii="Arial" w:hAnsi="Arial" w:cs="Arial"/>
          <w:sz w:val="24"/>
          <w:szCs w:val="24"/>
          <w:u w:val="single"/>
        </w:rPr>
        <w:t>deverá possuir estabelecimento físico em funcionamento no Município de Bataguassu ou no Distrito de Nova Porto XV</w:t>
      </w:r>
      <w:r w:rsidRPr="00C541F4">
        <w:rPr>
          <w:rFonts w:ascii="Arial" w:hAnsi="Arial" w:cs="Arial"/>
          <w:sz w:val="24"/>
          <w:szCs w:val="24"/>
        </w:rPr>
        <w:t>, com estrutura operacional, logística e estoque próprios suficientes para assegurar o atendimento às solicitações de fornecimento dentro do prazo máximo estabelecido pela administração pública, conforme justificativa constante neste termo.</w:t>
      </w:r>
    </w:p>
    <w:p w14:paraId="7581EDBB" w14:textId="77777777" w:rsidR="00CF24B4" w:rsidRDefault="00CF24B4" w:rsidP="00CF24B4">
      <w:pPr>
        <w:spacing w:line="360" w:lineRule="auto"/>
        <w:ind w:left="567" w:right="-426"/>
        <w:jc w:val="both"/>
        <w:rPr>
          <w:rFonts w:ascii="Arial" w:hAnsi="Arial" w:cs="Arial"/>
          <w:sz w:val="24"/>
          <w:szCs w:val="24"/>
        </w:rPr>
      </w:pPr>
      <w:r>
        <w:rPr>
          <w:rFonts w:ascii="Arial" w:hAnsi="Arial" w:cs="Arial"/>
          <w:b/>
          <w:sz w:val="24"/>
          <w:szCs w:val="24"/>
        </w:rPr>
        <w:t>Do Prazo de Vigência da Contratação</w:t>
      </w:r>
    </w:p>
    <w:p w14:paraId="148A25F5" w14:textId="386A42D0" w:rsidR="00CF24B4" w:rsidRDefault="00CF24B4" w:rsidP="00CF24B4">
      <w:pPr>
        <w:spacing w:line="360" w:lineRule="auto"/>
        <w:ind w:left="567" w:right="-426"/>
        <w:jc w:val="both"/>
        <w:rPr>
          <w:rFonts w:ascii="Arial" w:hAnsi="Arial" w:cs="Arial"/>
          <w:sz w:val="24"/>
          <w:szCs w:val="24"/>
        </w:rPr>
      </w:pPr>
      <w:r w:rsidRPr="00714DD9">
        <w:rPr>
          <w:rFonts w:ascii="Arial" w:hAnsi="Arial" w:cs="Arial"/>
          <w:b/>
          <w:sz w:val="24"/>
          <w:szCs w:val="24"/>
        </w:rPr>
        <w:t>1.</w:t>
      </w:r>
      <w:r w:rsidR="00ED377C">
        <w:rPr>
          <w:rFonts w:ascii="Arial" w:hAnsi="Arial" w:cs="Arial"/>
          <w:b/>
          <w:sz w:val="24"/>
          <w:szCs w:val="24"/>
        </w:rPr>
        <w:t>6</w:t>
      </w:r>
      <w:r w:rsidRPr="00714DD9">
        <w:rPr>
          <w:rFonts w:ascii="Arial" w:hAnsi="Arial" w:cs="Arial"/>
          <w:b/>
          <w:sz w:val="24"/>
          <w:szCs w:val="24"/>
        </w:rPr>
        <w:t>.</w:t>
      </w:r>
      <w:r w:rsidRPr="00714DD9">
        <w:rPr>
          <w:rFonts w:ascii="Arial" w:hAnsi="Arial" w:cs="Arial"/>
          <w:sz w:val="24"/>
          <w:szCs w:val="24"/>
        </w:rPr>
        <w:t xml:space="preserve"> O prazo de vigênci</w:t>
      </w:r>
      <w:r>
        <w:rPr>
          <w:rFonts w:ascii="Arial" w:hAnsi="Arial" w:cs="Arial"/>
          <w:sz w:val="24"/>
          <w:szCs w:val="24"/>
        </w:rPr>
        <w:t>a da Ata de Registro de Preços será</w:t>
      </w:r>
      <w:r w:rsidRPr="00714DD9">
        <w:rPr>
          <w:rFonts w:ascii="Arial" w:hAnsi="Arial" w:cs="Arial"/>
          <w:sz w:val="24"/>
          <w:szCs w:val="24"/>
        </w:rPr>
        <w:t xml:space="preserve"> de </w:t>
      </w:r>
      <w:r>
        <w:rPr>
          <w:rFonts w:ascii="Arial" w:hAnsi="Arial" w:cs="Arial"/>
          <w:sz w:val="24"/>
          <w:szCs w:val="24"/>
        </w:rPr>
        <w:t xml:space="preserve">01 (um) ano, </w:t>
      </w:r>
      <w:r w:rsidRPr="00714DD9">
        <w:rPr>
          <w:rFonts w:ascii="Arial" w:hAnsi="Arial" w:cs="Arial"/>
          <w:sz w:val="24"/>
          <w:szCs w:val="24"/>
        </w:rPr>
        <w:t>contado d</w:t>
      </w:r>
      <w:r>
        <w:rPr>
          <w:rFonts w:ascii="Arial" w:hAnsi="Arial" w:cs="Arial"/>
          <w:sz w:val="24"/>
          <w:szCs w:val="24"/>
        </w:rPr>
        <w:t>o dia útil subsequente à data de publicação no Diário Oficial do órgão ou da divulgação no PNCP, conforme estabelece o artigo 22 do Decreto Municipal nº 72/2025.</w:t>
      </w:r>
    </w:p>
    <w:p w14:paraId="12DEE7C5" w14:textId="7FA0DCD8" w:rsidR="00CF24B4" w:rsidRDefault="00CF24B4" w:rsidP="00CF24B4">
      <w:pPr>
        <w:spacing w:line="360" w:lineRule="auto"/>
        <w:ind w:left="567" w:right="-426"/>
        <w:jc w:val="both"/>
        <w:rPr>
          <w:rFonts w:ascii="Arial" w:hAnsi="Arial" w:cs="Arial"/>
          <w:sz w:val="24"/>
          <w:szCs w:val="24"/>
        </w:rPr>
      </w:pPr>
      <w:r w:rsidRPr="00375942">
        <w:rPr>
          <w:rFonts w:ascii="Arial" w:hAnsi="Arial" w:cs="Arial"/>
          <w:b/>
          <w:sz w:val="24"/>
          <w:szCs w:val="24"/>
        </w:rPr>
        <w:lastRenderedPageBreak/>
        <w:t>1.</w:t>
      </w:r>
      <w:r w:rsidR="00ED377C">
        <w:rPr>
          <w:rFonts w:ascii="Arial" w:hAnsi="Arial" w:cs="Arial"/>
          <w:b/>
          <w:sz w:val="24"/>
          <w:szCs w:val="24"/>
        </w:rPr>
        <w:t>7</w:t>
      </w:r>
      <w:r w:rsidRPr="00375942">
        <w:rPr>
          <w:rFonts w:ascii="Arial" w:hAnsi="Arial" w:cs="Arial"/>
          <w:b/>
          <w:sz w:val="24"/>
          <w:szCs w:val="24"/>
        </w:rPr>
        <w:t>.</w:t>
      </w:r>
      <w:r>
        <w:rPr>
          <w:rFonts w:ascii="Arial" w:hAnsi="Arial" w:cs="Arial"/>
          <w:sz w:val="24"/>
          <w:szCs w:val="24"/>
        </w:rPr>
        <w:t xml:space="preserve"> A Ata de Registro de Preços poderá ser prorrogada por igual período, hipótese em que os quantitativos fixados na licitação serão renovados para o novo período de vigência, de acordo com o artigo 23 do Decreto Municipal nº 72/2025.</w:t>
      </w:r>
    </w:p>
    <w:p w14:paraId="5B487059" w14:textId="77777777" w:rsidR="008D2A58" w:rsidRDefault="008D2A58" w:rsidP="00ED377C">
      <w:pPr>
        <w:spacing w:line="360" w:lineRule="auto"/>
        <w:ind w:left="567" w:right="-426"/>
        <w:jc w:val="both"/>
        <w:rPr>
          <w:rFonts w:ascii="Arial" w:hAnsi="Arial" w:cs="Arial"/>
          <w:sz w:val="24"/>
          <w:szCs w:val="24"/>
        </w:rPr>
      </w:pPr>
    </w:p>
    <w:p w14:paraId="0F908386" w14:textId="6E9DC16E" w:rsidR="00073F95" w:rsidRDefault="00C65420" w:rsidP="00ED377C">
      <w:pPr>
        <w:pStyle w:val="NormalWeb"/>
        <w:spacing w:before="0" w:beforeAutospacing="0" w:after="0" w:afterAutospacing="0" w:line="360" w:lineRule="auto"/>
        <w:ind w:left="567" w:right="-426"/>
        <w:contextualSpacing/>
        <w:jc w:val="both"/>
        <w:rPr>
          <w:b/>
        </w:rPr>
      </w:pPr>
      <w:r>
        <w:rPr>
          <w:b/>
        </w:rPr>
        <w:t>II</w:t>
      </w:r>
      <w:r w:rsidR="00AF4F6C">
        <w:rPr>
          <w:b/>
        </w:rPr>
        <w:t xml:space="preserve">. </w:t>
      </w:r>
      <w:r>
        <w:rPr>
          <w:b/>
        </w:rPr>
        <w:t>FUNDAMENTAÇÃO E DESCRIÇÃO DA NECESSIDADE DA CONTRATAÇÃO</w:t>
      </w:r>
    </w:p>
    <w:p w14:paraId="55A49116" w14:textId="65F84F82" w:rsidR="007A143A" w:rsidRPr="007A143A" w:rsidRDefault="003B2CA8" w:rsidP="00ED377C">
      <w:pPr>
        <w:pStyle w:val="PargrafodaLista"/>
        <w:numPr>
          <w:ilvl w:val="0"/>
          <w:numId w:val="4"/>
        </w:numPr>
        <w:suppressAutoHyphens/>
        <w:spacing w:line="360" w:lineRule="auto"/>
        <w:ind w:left="567" w:right="-426" w:firstLine="0"/>
        <w:jc w:val="both"/>
        <w:rPr>
          <w:rFonts w:ascii="Arial" w:hAnsi="Arial" w:cs="Arial"/>
          <w:bCs/>
          <w:sz w:val="24"/>
          <w:szCs w:val="24"/>
        </w:rPr>
      </w:pPr>
      <w:r w:rsidRPr="007A143A">
        <w:rPr>
          <w:rFonts w:ascii="Arial" w:hAnsi="Arial" w:cs="Arial"/>
          <w:bCs/>
          <w:sz w:val="24"/>
          <w:szCs w:val="24"/>
        </w:rPr>
        <w:t>A</w:t>
      </w:r>
      <w:r w:rsidR="007A143A" w:rsidRPr="007A143A">
        <w:t xml:space="preserve"> </w:t>
      </w:r>
      <w:r w:rsidR="007A143A" w:rsidRPr="007A143A">
        <w:rPr>
          <w:rFonts w:ascii="Arial" w:hAnsi="Arial" w:cs="Arial"/>
          <w:bCs/>
          <w:sz w:val="24"/>
          <w:szCs w:val="24"/>
        </w:rPr>
        <w:t>O presente estudo tem por objetivo analisar a viabilidade e selecionar a melhor opção para aquisição de gás de cozinha (GLP P13 e P45), vasilhames, recargas e acessórios (reguladores, mangueiras e kits), destinados ao atendimento das necessidades de todas as secretarias e fundos municipais da Prefeitura de Bataguassu.</w:t>
      </w:r>
    </w:p>
    <w:p w14:paraId="255ED169" w14:textId="77777777" w:rsidR="007A143A" w:rsidRPr="007A143A" w:rsidRDefault="007A143A" w:rsidP="00ED377C">
      <w:pPr>
        <w:pStyle w:val="PargrafodaLista"/>
        <w:numPr>
          <w:ilvl w:val="0"/>
          <w:numId w:val="4"/>
        </w:numPr>
        <w:suppressAutoHyphens/>
        <w:spacing w:line="360" w:lineRule="auto"/>
        <w:ind w:left="567" w:right="-426" w:firstLine="0"/>
        <w:jc w:val="both"/>
        <w:rPr>
          <w:rFonts w:ascii="Arial" w:hAnsi="Arial" w:cs="Arial"/>
          <w:bCs/>
          <w:sz w:val="24"/>
          <w:szCs w:val="24"/>
        </w:rPr>
      </w:pPr>
      <w:r w:rsidRPr="007A143A">
        <w:rPr>
          <w:rFonts w:ascii="Arial" w:hAnsi="Arial" w:cs="Arial"/>
          <w:bCs/>
          <w:sz w:val="24"/>
          <w:szCs w:val="24"/>
        </w:rPr>
        <w:t>A medida visa suprir a demanda contínua por itens essenciais ao funcionamento operacional e administrativo de prédios públicos, unidades de saúde, escolas, creches, centros culturais, pontos de apoio a servidores e atividades externas, como preparo de alimentos, soldagem, eventos, oficinas e atendimentos sociais.</w:t>
      </w:r>
    </w:p>
    <w:p w14:paraId="41946982" w14:textId="77777777" w:rsidR="007A143A" w:rsidRPr="007A143A" w:rsidRDefault="007A143A" w:rsidP="00ED377C">
      <w:pPr>
        <w:pStyle w:val="PargrafodaLista"/>
        <w:numPr>
          <w:ilvl w:val="0"/>
          <w:numId w:val="4"/>
        </w:numPr>
        <w:suppressAutoHyphens/>
        <w:spacing w:line="360" w:lineRule="auto"/>
        <w:ind w:left="567" w:right="-426" w:firstLine="0"/>
        <w:jc w:val="both"/>
        <w:rPr>
          <w:rFonts w:ascii="Arial" w:hAnsi="Arial" w:cs="Arial"/>
          <w:bCs/>
          <w:sz w:val="24"/>
          <w:szCs w:val="24"/>
        </w:rPr>
      </w:pPr>
      <w:r w:rsidRPr="007A143A">
        <w:rPr>
          <w:rFonts w:ascii="Arial" w:hAnsi="Arial" w:cs="Arial"/>
          <w:bCs/>
          <w:sz w:val="24"/>
          <w:szCs w:val="24"/>
        </w:rPr>
        <w:t>A ausência ou insuficiência desses materiais compromete diretamente a continuidade e a qualidade dos serviços prestados à população, impactando negativamente no bem-estar dos servidores, na segurança operacional (como em atividades de soldagem e preparo de alimentos) e no atendimento às demandas da comunidade, incluindo eventos culturais, educacionais e de assistência social.</w:t>
      </w:r>
    </w:p>
    <w:p w14:paraId="75A07B30" w14:textId="77777777" w:rsidR="007A143A" w:rsidRPr="007A143A" w:rsidRDefault="007A143A" w:rsidP="00ED377C">
      <w:pPr>
        <w:pStyle w:val="PargrafodaLista"/>
        <w:numPr>
          <w:ilvl w:val="0"/>
          <w:numId w:val="4"/>
        </w:numPr>
        <w:suppressAutoHyphens/>
        <w:spacing w:line="360" w:lineRule="auto"/>
        <w:ind w:left="567" w:right="-426" w:firstLine="0"/>
        <w:jc w:val="both"/>
        <w:rPr>
          <w:rFonts w:ascii="Arial" w:hAnsi="Arial" w:cs="Arial"/>
          <w:bCs/>
          <w:sz w:val="24"/>
          <w:szCs w:val="24"/>
        </w:rPr>
      </w:pPr>
      <w:r w:rsidRPr="007A143A">
        <w:rPr>
          <w:rFonts w:ascii="Arial" w:hAnsi="Arial" w:cs="Arial"/>
          <w:bCs/>
          <w:sz w:val="24"/>
          <w:szCs w:val="24"/>
        </w:rPr>
        <w:t>Ressalta-se, ainda, que a necessidade da contratação decorre do cancelamento da Ata de Registro de Preços oriunda do Processo Administrativo nº 156/25, Pregão Eletrônico nº 047/25, que até então assegurava o fornecimento do referido insumo. Com a perda da vigência da ata, inexistem instrumentos contratuais válidos capazes de garantir o fornecimento contínuo de GLP, situação que poderia acarretar prejuízos à continuidade e à eficiência dos serviços públicos municipais.</w:t>
      </w:r>
    </w:p>
    <w:p w14:paraId="28A2CDE9" w14:textId="77777777" w:rsidR="007A143A" w:rsidRPr="007A143A" w:rsidRDefault="007A143A" w:rsidP="00ED377C">
      <w:pPr>
        <w:pStyle w:val="PargrafodaLista"/>
        <w:numPr>
          <w:ilvl w:val="0"/>
          <w:numId w:val="4"/>
        </w:numPr>
        <w:suppressAutoHyphens/>
        <w:spacing w:line="360" w:lineRule="auto"/>
        <w:ind w:left="567" w:right="-426" w:firstLine="0"/>
        <w:jc w:val="both"/>
        <w:rPr>
          <w:rFonts w:ascii="Arial" w:hAnsi="Arial" w:cs="Arial"/>
          <w:bCs/>
          <w:sz w:val="24"/>
          <w:szCs w:val="24"/>
        </w:rPr>
      </w:pPr>
      <w:r w:rsidRPr="007A143A">
        <w:rPr>
          <w:rFonts w:ascii="Arial" w:hAnsi="Arial" w:cs="Arial"/>
          <w:bCs/>
          <w:sz w:val="24"/>
          <w:szCs w:val="24"/>
        </w:rPr>
        <w:t>Diante dessa situação, foi instaurado o Processo Administrativo nº 18/2026, na modalidade Dispensa de Licitação, com prazo estimado de 03 (três) meses, visando assegurar o fornecimento emergencial do insumo durante o período necessário para a regularização da contratação definitiva. Contudo, trata-se de solução temporária e excepcional, destinada apenas a evitar a descontinuidade imediata dos serviços públicos.</w:t>
      </w:r>
    </w:p>
    <w:p w14:paraId="08C225A9" w14:textId="77777777" w:rsidR="007A143A" w:rsidRPr="007A143A" w:rsidRDefault="007A143A" w:rsidP="00ED377C">
      <w:pPr>
        <w:pStyle w:val="PargrafodaLista"/>
        <w:numPr>
          <w:ilvl w:val="0"/>
          <w:numId w:val="4"/>
        </w:numPr>
        <w:suppressAutoHyphens/>
        <w:spacing w:line="360" w:lineRule="auto"/>
        <w:ind w:left="567" w:right="-426" w:firstLine="0"/>
        <w:jc w:val="both"/>
        <w:rPr>
          <w:rFonts w:ascii="Arial" w:hAnsi="Arial" w:cs="Arial"/>
          <w:bCs/>
          <w:sz w:val="24"/>
          <w:szCs w:val="24"/>
        </w:rPr>
      </w:pPr>
      <w:r w:rsidRPr="007A143A">
        <w:rPr>
          <w:rFonts w:ascii="Arial" w:hAnsi="Arial" w:cs="Arial"/>
          <w:bCs/>
          <w:sz w:val="24"/>
          <w:szCs w:val="24"/>
        </w:rPr>
        <w:t>Dessa forma, torna-se necessária a realização de nova contratação que garanta o fornecimento regular e contínuo do gás liquefeito de petróleo (GLP), bem como dos respectivos vasilhames e acessórios. A aquisição desses itens é fundamental para assegurar a autonomia operacional da Administração (eliminando a dependência de vasilhames emprestados), a segurança no manuseio dos equipamentos, conforme normas do INMETRO, e a eficiência na prestação dos serviços públicos.</w:t>
      </w:r>
    </w:p>
    <w:p w14:paraId="734CFE31" w14:textId="1B2B78D9" w:rsidR="0071204A" w:rsidRPr="007A143A" w:rsidRDefault="007A143A" w:rsidP="00ED377C">
      <w:pPr>
        <w:pStyle w:val="PargrafodaLista"/>
        <w:numPr>
          <w:ilvl w:val="0"/>
          <w:numId w:val="4"/>
        </w:numPr>
        <w:suppressAutoHyphens/>
        <w:spacing w:line="360" w:lineRule="auto"/>
        <w:ind w:left="567" w:right="-426" w:firstLine="0"/>
        <w:jc w:val="both"/>
        <w:rPr>
          <w:rFonts w:ascii="Arial" w:hAnsi="Arial" w:cs="Arial"/>
          <w:bCs/>
          <w:sz w:val="24"/>
          <w:szCs w:val="24"/>
        </w:rPr>
      </w:pPr>
      <w:r w:rsidRPr="007A143A">
        <w:rPr>
          <w:rFonts w:ascii="Arial" w:hAnsi="Arial" w:cs="Arial"/>
          <w:bCs/>
          <w:sz w:val="24"/>
          <w:szCs w:val="24"/>
        </w:rPr>
        <w:t>Assim, a medida justifica-se pelo interesse público em assegurar a regularidade, eficiência e segurança dos serviços públicos municipais, em observância aos princípios da economicidade, eficiência e continuidade do serviço público, previstos na Lei nº 14.133/2021.</w:t>
      </w:r>
    </w:p>
    <w:p w14:paraId="6208E1D6" w14:textId="77777777" w:rsidR="007A143A" w:rsidRPr="00C053F1" w:rsidRDefault="007A143A" w:rsidP="00ED377C">
      <w:pPr>
        <w:pStyle w:val="PargrafodaLista"/>
        <w:numPr>
          <w:ilvl w:val="0"/>
          <w:numId w:val="4"/>
        </w:numPr>
        <w:spacing w:line="360" w:lineRule="auto"/>
        <w:ind w:left="567" w:right="-426" w:firstLine="0"/>
        <w:jc w:val="both"/>
        <w:rPr>
          <w:rFonts w:ascii="Arial" w:hAnsi="Arial" w:cs="Arial"/>
          <w:sz w:val="24"/>
          <w:szCs w:val="24"/>
        </w:rPr>
      </w:pPr>
      <w:r w:rsidRPr="00C053F1">
        <w:rPr>
          <w:rFonts w:ascii="Arial" w:hAnsi="Arial" w:cs="Arial"/>
          <w:sz w:val="24"/>
          <w:szCs w:val="24"/>
        </w:rPr>
        <w:t>A presente contratação está alinhada com o Plano de Contratações Anual para o exercício de 2026, de acordo com a Lei Federal nº. 14.133/2021. O plano foi publicado no Portal Nacional das Contratações Públicas, conforme dados abaixo:</w:t>
      </w:r>
    </w:p>
    <w:p w14:paraId="09CCB9AB" w14:textId="77777777" w:rsidR="007A143A" w:rsidRPr="00C053F1" w:rsidRDefault="007A143A" w:rsidP="00ED377C">
      <w:pPr>
        <w:pStyle w:val="PargrafodaLista"/>
        <w:spacing w:line="360" w:lineRule="auto"/>
        <w:ind w:left="567" w:right="-426"/>
        <w:jc w:val="both"/>
        <w:rPr>
          <w:rFonts w:ascii="Arial" w:hAnsi="Arial" w:cs="Arial"/>
          <w:sz w:val="24"/>
          <w:szCs w:val="24"/>
        </w:rPr>
      </w:pPr>
      <w:r w:rsidRPr="00C053F1">
        <w:rPr>
          <w:rFonts w:ascii="Arial" w:hAnsi="Arial" w:cs="Arial"/>
          <w:sz w:val="24"/>
          <w:szCs w:val="24"/>
        </w:rPr>
        <w:t>I) ID PCA no PNCP: 03576220000156-0-000001/2026</w:t>
      </w:r>
    </w:p>
    <w:p w14:paraId="0DFB9BC8" w14:textId="77777777" w:rsidR="007A143A" w:rsidRDefault="007A143A" w:rsidP="00ED377C">
      <w:pPr>
        <w:pStyle w:val="PargrafodaLista"/>
        <w:spacing w:line="360" w:lineRule="auto"/>
        <w:ind w:left="567" w:right="-426"/>
        <w:jc w:val="both"/>
        <w:rPr>
          <w:rFonts w:ascii="Arial" w:hAnsi="Arial" w:cs="Arial"/>
          <w:sz w:val="24"/>
          <w:szCs w:val="24"/>
        </w:rPr>
      </w:pPr>
      <w:r w:rsidRPr="00C053F1">
        <w:rPr>
          <w:rFonts w:ascii="Arial" w:hAnsi="Arial" w:cs="Arial"/>
          <w:sz w:val="24"/>
          <w:szCs w:val="24"/>
        </w:rPr>
        <w:t>II) Data de publicação no PNCP: 31/10/2025</w:t>
      </w:r>
    </w:p>
    <w:p w14:paraId="08940626" w14:textId="45FCDA88" w:rsidR="007A143A" w:rsidRPr="00C053F1" w:rsidRDefault="007A143A" w:rsidP="00ED377C">
      <w:pPr>
        <w:pStyle w:val="PargrafodaLista"/>
        <w:spacing w:line="360" w:lineRule="auto"/>
        <w:ind w:left="567" w:right="-426"/>
        <w:jc w:val="both"/>
        <w:rPr>
          <w:rFonts w:ascii="Arial" w:hAnsi="Arial" w:cs="Arial"/>
          <w:sz w:val="24"/>
          <w:szCs w:val="24"/>
        </w:rPr>
      </w:pPr>
      <w:r>
        <w:rPr>
          <w:rFonts w:ascii="Arial" w:hAnsi="Arial" w:cs="Arial"/>
          <w:sz w:val="24"/>
          <w:szCs w:val="24"/>
        </w:rPr>
        <w:t xml:space="preserve">III) Data de Republicação no PNCP: </w:t>
      </w:r>
      <w:r w:rsidR="005F5D8E">
        <w:rPr>
          <w:rFonts w:ascii="Arial" w:hAnsi="Arial" w:cs="Arial"/>
          <w:sz w:val="24"/>
          <w:szCs w:val="24"/>
        </w:rPr>
        <w:t>30</w:t>
      </w:r>
      <w:r>
        <w:rPr>
          <w:rFonts w:ascii="Arial" w:hAnsi="Arial" w:cs="Arial"/>
          <w:sz w:val="24"/>
          <w:szCs w:val="24"/>
        </w:rPr>
        <w:t>/03/2026</w:t>
      </w:r>
    </w:p>
    <w:p w14:paraId="31BCA604" w14:textId="77777777" w:rsidR="007A143A" w:rsidRPr="009C56BC" w:rsidRDefault="007A143A" w:rsidP="00ED377C">
      <w:pPr>
        <w:pStyle w:val="PargrafodaLista"/>
        <w:spacing w:line="360" w:lineRule="auto"/>
        <w:ind w:left="567" w:right="-426"/>
        <w:jc w:val="both"/>
        <w:rPr>
          <w:rFonts w:ascii="Arial" w:hAnsi="Arial" w:cs="Arial"/>
          <w:sz w:val="24"/>
          <w:szCs w:val="24"/>
        </w:rPr>
      </w:pPr>
      <w:r w:rsidRPr="009C56BC">
        <w:rPr>
          <w:rFonts w:ascii="Arial" w:hAnsi="Arial" w:cs="Arial"/>
          <w:sz w:val="24"/>
          <w:szCs w:val="24"/>
        </w:rPr>
        <w:t xml:space="preserve">IV) Id do item no PCA: </w:t>
      </w:r>
      <w:r>
        <w:rPr>
          <w:rFonts w:ascii="Arial" w:hAnsi="Arial" w:cs="Arial"/>
          <w:sz w:val="24"/>
          <w:szCs w:val="24"/>
        </w:rPr>
        <w:t>11</w:t>
      </w:r>
      <w:r w:rsidRPr="009C56BC">
        <w:rPr>
          <w:rFonts w:ascii="Arial" w:hAnsi="Arial" w:cs="Arial"/>
          <w:sz w:val="24"/>
          <w:szCs w:val="24"/>
        </w:rPr>
        <w:t>/2026</w:t>
      </w:r>
    </w:p>
    <w:p w14:paraId="2D39A280" w14:textId="77777777" w:rsidR="007A143A" w:rsidRPr="009C56BC" w:rsidRDefault="007A143A" w:rsidP="00ED377C">
      <w:pPr>
        <w:pStyle w:val="PargrafodaLista"/>
        <w:spacing w:line="360" w:lineRule="auto"/>
        <w:ind w:left="567" w:right="-426"/>
        <w:jc w:val="both"/>
        <w:rPr>
          <w:rFonts w:ascii="Arial" w:hAnsi="Arial" w:cs="Arial"/>
          <w:sz w:val="24"/>
          <w:szCs w:val="24"/>
        </w:rPr>
      </w:pPr>
      <w:r w:rsidRPr="009C56BC">
        <w:rPr>
          <w:rFonts w:ascii="Arial" w:hAnsi="Arial" w:cs="Arial"/>
          <w:sz w:val="24"/>
          <w:szCs w:val="24"/>
        </w:rPr>
        <w:t xml:space="preserve">V) Classe/Grupo: </w:t>
      </w:r>
      <w:r w:rsidRPr="009C56BC">
        <w:rPr>
          <w:rFonts w:ascii="Arial" w:hAnsi="Arial" w:cs="Arial"/>
          <w:sz w:val="24"/>
          <w:szCs w:val="24"/>
        </w:rPr>
        <w:tab/>
      </w:r>
    </w:p>
    <w:p w14:paraId="171BC113" w14:textId="77777777" w:rsidR="007A143A" w:rsidRPr="00D222E1" w:rsidRDefault="007A143A" w:rsidP="00ED377C">
      <w:pPr>
        <w:pStyle w:val="PargrafodaLista"/>
        <w:numPr>
          <w:ilvl w:val="0"/>
          <w:numId w:val="3"/>
        </w:numPr>
        <w:spacing w:line="360" w:lineRule="auto"/>
        <w:ind w:left="567" w:right="-426" w:firstLine="142"/>
        <w:jc w:val="both"/>
        <w:rPr>
          <w:rFonts w:ascii="Arial" w:eastAsia="Arial" w:hAnsi="Arial" w:cs="Arial"/>
          <w:b/>
          <w:bCs/>
          <w:sz w:val="24"/>
          <w:szCs w:val="24"/>
        </w:rPr>
      </w:pPr>
      <w:r w:rsidRPr="00D222E1">
        <w:rPr>
          <w:rFonts w:ascii="Arial" w:hAnsi="Arial" w:cs="Arial"/>
          <w:sz w:val="24"/>
          <w:szCs w:val="24"/>
        </w:rPr>
        <w:t>9559560 Contratação de empresa fornecedora de gás de cozinha</w:t>
      </w:r>
      <w:r w:rsidRPr="009C56BC">
        <w:rPr>
          <w:rFonts w:ascii="Arial" w:hAnsi="Arial" w:cs="Arial"/>
          <w:sz w:val="24"/>
          <w:szCs w:val="24"/>
        </w:rPr>
        <w:t>;</w:t>
      </w:r>
    </w:p>
    <w:p w14:paraId="1ECAAEB3" w14:textId="77777777" w:rsidR="007A143A" w:rsidRPr="003E7967" w:rsidRDefault="007A143A" w:rsidP="00ED377C">
      <w:pPr>
        <w:pStyle w:val="PargrafodaLista"/>
        <w:numPr>
          <w:ilvl w:val="0"/>
          <w:numId w:val="3"/>
        </w:numPr>
        <w:spacing w:line="360" w:lineRule="auto"/>
        <w:ind w:left="567" w:right="-426" w:firstLine="142"/>
        <w:jc w:val="both"/>
        <w:rPr>
          <w:rFonts w:ascii="Arial" w:eastAsia="Arial" w:hAnsi="Arial" w:cs="Arial"/>
          <w:sz w:val="24"/>
          <w:szCs w:val="24"/>
        </w:rPr>
      </w:pPr>
      <w:r w:rsidRPr="003E7967">
        <w:rPr>
          <w:rFonts w:ascii="Arial" w:eastAsia="Arial" w:hAnsi="Arial" w:cs="Arial"/>
          <w:sz w:val="24"/>
          <w:szCs w:val="24"/>
        </w:rPr>
        <w:t>140265607 Aquisição de gás de cozinha (GLP P13 e P45), vasilhames, recargas e acessórios (reguladores, mangueiras e kits);</w:t>
      </w:r>
    </w:p>
    <w:p w14:paraId="609CD6BA" w14:textId="77777777" w:rsidR="007A143A" w:rsidRPr="003E7967" w:rsidRDefault="007A143A" w:rsidP="00ED377C">
      <w:pPr>
        <w:pStyle w:val="PargrafodaLista"/>
        <w:numPr>
          <w:ilvl w:val="0"/>
          <w:numId w:val="3"/>
        </w:numPr>
        <w:spacing w:line="360" w:lineRule="auto"/>
        <w:ind w:left="567" w:right="-426" w:firstLine="142"/>
        <w:jc w:val="both"/>
        <w:rPr>
          <w:rFonts w:ascii="Arial" w:eastAsia="Arial" w:hAnsi="Arial" w:cs="Arial"/>
          <w:sz w:val="24"/>
          <w:szCs w:val="24"/>
        </w:rPr>
      </w:pPr>
      <w:r w:rsidRPr="003E7967">
        <w:rPr>
          <w:rFonts w:ascii="Arial" w:eastAsia="Arial" w:hAnsi="Arial" w:cs="Arial"/>
          <w:sz w:val="24"/>
          <w:szCs w:val="24"/>
        </w:rPr>
        <w:t>4065047366 Aquisição de gás de cozinha (GLP P13 e P45), vasilhames, recargas e acessórios (reguladores, mangueiras e kits), para atender as Secretarias Municipais e os Fundos Municipais de Bataguassu/MS;</w:t>
      </w:r>
    </w:p>
    <w:p w14:paraId="7BE68545" w14:textId="77777777" w:rsidR="007A143A" w:rsidRPr="003E7967" w:rsidRDefault="007A143A" w:rsidP="00ED377C">
      <w:pPr>
        <w:pStyle w:val="PargrafodaLista"/>
        <w:numPr>
          <w:ilvl w:val="0"/>
          <w:numId w:val="3"/>
        </w:numPr>
        <w:spacing w:line="360" w:lineRule="auto"/>
        <w:ind w:left="567" w:right="-426" w:firstLine="142"/>
        <w:jc w:val="both"/>
        <w:rPr>
          <w:rFonts w:ascii="Arial" w:eastAsia="Arial" w:hAnsi="Arial" w:cs="Arial"/>
          <w:sz w:val="24"/>
          <w:szCs w:val="24"/>
        </w:rPr>
      </w:pPr>
      <w:r w:rsidRPr="003E7967">
        <w:rPr>
          <w:rFonts w:ascii="Arial" w:eastAsia="Arial" w:hAnsi="Arial" w:cs="Arial"/>
          <w:sz w:val="24"/>
          <w:szCs w:val="24"/>
        </w:rPr>
        <w:t xml:space="preserve">2966484278 </w:t>
      </w:r>
      <w:proofErr w:type="spellStart"/>
      <w:r w:rsidRPr="003E7967">
        <w:rPr>
          <w:rFonts w:ascii="Arial" w:eastAsia="Arial" w:hAnsi="Arial" w:cs="Arial"/>
          <w:sz w:val="24"/>
          <w:szCs w:val="24"/>
        </w:rPr>
        <w:t>Gas</w:t>
      </w:r>
      <w:proofErr w:type="spellEnd"/>
      <w:r w:rsidRPr="003E7967">
        <w:rPr>
          <w:rFonts w:ascii="Arial" w:eastAsia="Arial" w:hAnsi="Arial" w:cs="Arial"/>
          <w:sz w:val="24"/>
          <w:szCs w:val="24"/>
        </w:rPr>
        <w:t xml:space="preserve"> engarrafado e afins;</w:t>
      </w:r>
    </w:p>
    <w:p w14:paraId="559390E4" w14:textId="77777777" w:rsidR="007A143A" w:rsidRPr="003E7967" w:rsidRDefault="007A143A" w:rsidP="00ED377C">
      <w:pPr>
        <w:pStyle w:val="PargrafodaLista"/>
        <w:numPr>
          <w:ilvl w:val="0"/>
          <w:numId w:val="3"/>
        </w:numPr>
        <w:spacing w:line="360" w:lineRule="auto"/>
        <w:ind w:left="567" w:right="-426" w:firstLine="142"/>
        <w:jc w:val="both"/>
        <w:rPr>
          <w:rFonts w:ascii="Arial" w:eastAsia="Arial" w:hAnsi="Arial" w:cs="Arial"/>
          <w:sz w:val="24"/>
          <w:szCs w:val="24"/>
        </w:rPr>
      </w:pPr>
      <w:r w:rsidRPr="003E7967">
        <w:rPr>
          <w:rFonts w:ascii="Arial" w:eastAsia="Arial" w:hAnsi="Arial" w:cs="Arial"/>
          <w:sz w:val="24"/>
          <w:szCs w:val="24"/>
        </w:rPr>
        <w:t xml:space="preserve">3295853670 Aquisição de </w:t>
      </w:r>
      <w:proofErr w:type="spellStart"/>
      <w:r w:rsidRPr="003E7967">
        <w:rPr>
          <w:rFonts w:ascii="Arial" w:eastAsia="Arial" w:hAnsi="Arial" w:cs="Arial"/>
          <w:sz w:val="24"/>
          <w:szCs w:val="24"/>
        </w:rPr>
        <w:t>gas</w:t>
      </w:r>
      <w:proofErr w:type="spellEnd"/>
      <w:r w:rsidRPr="003E7967">
        <w:rPr>
          <w:rFonts w:ascii="Arial" w:eastAsia="Arial" w:hAnsi="Arial" w:cs="Arial"/>
          <w:sz w:val="24"/>
          <w:szCs w:val="24"/>
        </w:rPr>
        <w:t xml:space="preserve"> de cozinha com mangueira e registro P13 atender as demandas para uso na cozinha para apoio a atividades que envolvam preparo de alimentos.;</w:t>
      </w:r>
    </w:p>
    <w:p w14:paraId="192A592A" w14:textId="77777777" w:rsidR="007A143A" w:rsidRPr="003E7967" w:rsidRDefault="007A143A" w:rsidP="00ED377C">
      <w:pPr>
        <w:pStyle w:val="PargrafodaLista"/>
        <w:numPr>
          <w:ilvl w:val="0"/>
          <w:numId w:val="3"/>
        </w:numPr>
        <w:spacing w:line="360" w:lineRule="auto"/>
        <w:ind w:left="567" w:right="-426" w:firstLine="142"/>
        <w:jc w:val="both"/>
        <w:rPr>
          <w:rFonts w:ascii="Arial" w:eastAsia="Arial" w:hAnsi="Arial" w:cs="Arial"/>
          <w:sz w:val="24"/>
          <w:szCs w:val="24"/>
        </w:rPr>
      </w:pPr>
      <w:r w:rsidRPr="003E7967">
        <w:rPr>
          <w:rFonts w:ascii="Arial" w:eastAsia="Arial" w:hAnsi="Arial" w:cs="Arial"/>
          <w:sz w:val="24"/>
          <w:szCs w:val="24"/>
        </w:rPr>
        <w:t>105220423 Gás de Cozinha e Correlatos;</w:t>
      </w:r>
    </w:p>
    <w:p w14:paraId="08AB6E09" w14:textId="77777777" w:rsidR="007A143A" w:rsidRPr="003E7967" w:rsidRDefault="007A143A" w:rsidP="00ED377C">
      <w:pPr>
        <w:pStyle w:val="PargrafodaLista"/>
        <w:numPr>
          <w:ilvl w:val="0"/>
          <w:numId w:val="3"/>
        </w:numPr>
        <w:spacing w:line="360" w:lineRule="auto"/>
        <w:ind w:left="567" w:right="-426" w:firstLine="142"/>
        <w:jc w:val="both"/>
        <w:rPr>
          <w:rFonts w:ascii="Arial" w:eastAsia="Arial" w:hAnsi="Arial" w:cs="Arial"/>
          <w:sz w:val="24"/>
          <w:szCs w:val="24"/>
        </w:rPr>
      </w:pPr>
      <w:r w:rsidRPr="003E7967">
        <w:rPr>
          <w:rFonts w:ascii="Arial" w:eastAsia="Arial" w:hAnsi="Arial" w:cs="Arial"/>
          <w:sz w:val="24"/>
          <w:szCs w:val="24"/>
        </w:rPr>
        <w:t xml:space="preserve">3742913971 Aquisição de </w:t>
      </w:r>
      <w:proofErr w:type="spellStart"/>
      <w:r w:rsidRPr="003E7967">
        <w:rPr>
          <w:rFonts w:ascii="Arial" w:eastAsia="Arial" w:hAnsi="Arial" w:cs="Arial"/>
          <w:sz w:val="24"/>
          <w:szCs w:val="24"/>
        </w:rPr>
        <w:t>gas</w:t>
      </w:r>
      <w:proofErr w:type="spellEnd"/>
      <w:r w:rsidRPr="003E7967">
        <w:rPr>
          <w:rFonts w:ascii="Arial" w:eastAsia="Arial" w:hAnsi="Arial" w:cs="Arial"/>
          <w:sz w:val="24"/>
          <w:szCs w:val="24"/>
        </w:rPr>
        <w:t xml:space="preserve"> de cozinha com mangueira e registro P13;</w:t>
      </w:r>
    </w:p>
    <w:p w14:paraId="7A24B4D1" w14:textId="26EE3238" w:rsidR="00C65420" w:rsidRDefault="00C65420" w:rsidP="00ED377C">
      <w:pPr>
        <w:spacing w:line="360" w:lineRule="auto"/>
        <w:ind w:left="567" w:right="-426"/>
        <w:jc w:val="both"/>
        <w:rPr>
          <w:rFonts w:ascii="Arial" w:hAnsi="Arial" w:cs="Arial"/>
          <w:b/>
          <w:bCs/>
          <w:sz w:val="24"/>
          <w:szCs w:val="24"/>
        </w:rPr>
      </w:pPr>
      <w:r>
        <w:rPr>
          <w:rFonts w:ascii="Arial" w:hAnsi="Arial" w:cs="Arial"/>
          <w:b/>
          <w:bCs/>
          <w:sz w:val="24"/>
          <w:szCs w:val="24"/>
        </w:rPr>
        <w:t>III</w:t>
      </w:r>
      <w:r w:rsidR="00AF4F6C">
        <w:rPr>
          <w:rFonts w:ascii="Arial" w:hAnsi="Arial" w:cs="Arial"/>
          <w:b/>
          <w:bCs/>
          <w:sz w:val="24"/>
          <w:szCs w:val="24"/>
        </w:rPr>
        <w:t xml:space="preserve">. </w:t>
      </w:r>
      <w:r w:rsidRPr="00524792">
        <w:rPr>
          <w:rFonts w:ascii="Arial" w:hAnsi="Arial" w:cs="Arial"/>
          <w:b/>
          <w:bCs/>
          <w:sz w:val="24"/>
          <w:szCs w:val="24"/>
        </w:rPr>
        <w:t>DESCRIÇÃO DA SOLUÇÃO COMO UM TODO</w:t>
      </w:r>
    </w:p>
    <w:p w14:paraId="27D16BDF" w14:textId="2A57F813" w:rsidR="0095396F" w:rsidRPr="0095396F" w:rsidRDefault="0095396F" w:rsidP="00ED377C">
      <w:pPr>
        <w:pStyle w:val="PargrafodaLista"/>
        <w:numPr>
          <w:ilvl w:val="0"/>
          <w:numId w:val="5"/>
        </w:numPr>
        <w:suppressAutoHyphens/>
        <w:spacing w:line="360" w:lineRule="auto"/>
        <w:ind w:left="567" w:right="-426" w:firstLine="0"/>
        <w:jc w:val="both"/>
        <w:rPr>
          <w:rFonts w:ascii="Arial" w:hAnsi="Arial" w:cs="Arial"/>
          <w:bCs/>
          <w:color w:val="000000"/>
          <w:sz w:val="24"/>
          <w:szCs w:val="24"/>
        </w:rPr>
      </w:pPr>
      <w:r w:rsidRPr="0095396F">
        <w:rPr>
          <w:rFonts w:ascii="Arial" w:hAnsi="Arial" w:cs="Arial"/>
          <w:bCs/>
          <w:color w:val="000000"/>
          <w:sz w:val="24"/>
          <w:szCs w:val="24"/>
        </w:rPr>
        <w:t xml:space="preserve">A descrição da solução como um todo consiste na aquisição </w:t>
      </w:r>
      <w:r w:rsidRPr="00C541F4">
        <w:rPr>
          <w:rFonts w:ascii="Arial" w:hAnsi="Arial" w:cs="Arial"/>
          <w:bCs/>
          <w:sz w:val="24"/>
          <w:szCs w:val="24"/>
        </w:rPr>
        <w:t xml:space="preserve">de </w:t>
      </w:r>
      <w:r w:rsidR="0064424D" w:rsidRPr="00C541F4">
        <w:rPr>
          <w:rFonts w:ascii="Arial" w:hAnsi="Arial" w:cs="Arial"/>
          <w:bCs/>
          <w:sz w:val="24"/>
          <w:szCs w:val="24"/>
        </w:rPr>
        <w:t>gás de cozinha e itens correlatos</w:t>
      </w:r>
      <w:r w:rsidR="00C541F4" w:rsidRPr="00C541F4">
        <w:rPr>
          <w:rFonts w:ascii="Arial" w:hAnsi="Arial" w:cs="Arial"/>
          <w:bCs/>
          <w:sz w:val="24"/>
          <w:szCs w:val="24"/>
        </w:rPr>
        <w:t xml:space="preserve">, </w:t>
      </w:r>
      <w:r w:rsidRPr="00C541F4">
        <w:rPr>
          <w:rFonts w:ascii="Arial" w:hAnsi="Arial" w:cs="Arial"/>
          <w:bCs/>
          <w:sz w:val="24"/>
          <w:szCs w:val="24"/>
        </w:rPr>
        <w:t>de forma centralizada, por meio de procedime</w:t>
      </w:r>
      <w:r w:rsidRPr="0095396F">
        <w:rPr>
          <w:rFonts w:ascii="Arial" w:hAnsi="Arial" w:cs="Arial"/>
          <w:bCs/>
          <w:color w:val="000000"/>
          <w:sz w:val="24"/>
          <w:szCs w:val="24"/>
        </w:rPr>
        <w:t>nto licitatório na modalidade pregão eletrônico, conforme preconiza a Lei nº 14.133/2021, com vistas à formalização de Ata de Registro de Preços (ARP). A adoção do sistema de registro de preços visa assegurar maior economicidade, planejamento e eficiência à administração pública, permitindo aquisições conforme a demanda efetiva de cada secretaria e fundo municipal, evitando estoques excessivos e desperdícios de recursos.</w:t>
      </w:r>
    </w:p>
    <w:p w14:paraId="28240D60" w14:textId="77777777" w:rsidR="0095396F" w:rsidRPr="0095396F" w:rsidRDefault="0095396F" w:rsidP="00ED377C">
      <w:pPr>
        <w:pStyle w:val="PargrafodaLista"/>
        <w:numPr>
          <w:ilvl w:val="0"/>
          <w:numId w:val="5"/>
        </w:numPr>
        <w:suppressAutoHyphens/>
        <w:spacing w:line="360" w:lineRule="auto"/>
        <w:ind w:left="567" w:right="-426" w:firstLine="0"/>
        <w:jc w:val="both"/>
        <w:rPr>
          <w:rFonts w:ascii="Arial" w:hAnsi="Arial" w:cs="Arial"/>
          <w:bCs/>
          <w:color w:val="000000"/>
          <w:sz w:val="24"/>
          <w:szCs w:val="24"/>
        </w:rPr>
      </w:pPr>
      <w:r w:rsidRPr="0095396F">
        <w:rPr>
          <w:rFonts w:ascii="Arial" w:hAnsi="Arial" w:cs="Arial"/>
          <w:bCs/>
          <w:color w:val="000000"/>
          <w:sz w:val="24"/>
          <w:szCs w:val="24"/>
        </w:rPr>
        <w:t>A contratação abrangerá itens como cargas de gás GLP P13 kg e P45 kg, vasilhames P13 e P45 (sem carga), kits reguladores de baixa pressão para P13 (incluindo mangueira, regulador e abraçadeiras), mangueiras PVC para P13 (translúcida e trançada), mangueiras para P45 com rabicho (</w:t>
      </w:r>
      <w:proofErr w:type="spellStart"/>
      <w:r w:rsidRPr="0095396F">
        <w:rPr>
          <w:rFonts w:ascii="Arial" w:hAnsi="Arial" w:cs="Arial"/>
          <w:bCs/>
          <w:color w:val="000000"/>
          <w:sz w:val="24"/>
          <w:szCs w:val="24"/>
        </w:rPr>
        <w:t>pig</w:t>
      </w:r>
      <w:proofErr w:type="spellEnd"/>
      <w:r w:rsidRPr="0095396F">
        <w:rPr>
          <w:rFonts w:ascii="Arial" w:hAnsi="Arial" w:cs="Arial"/>
          <w:bCs/>
          <w:color w:val="000000"/>
          <w:sz w:val="24"/>
          <w:szCs w:val="24"/>
        </w:rPr>
        <w:t xml:space="preserve"> </w:t>
      </w:r>
      <w:proofErr w:type="spellStart"/>
      <w:r w:rsidRPr="0095396F">
        <w:rPr>
          <w:rFonts w:ascii="Arial" w:hAnsi="Arial" w:cs="Arial"/>
          <w:bCs/>
          <w:color w:val="000000"/>
          <w:sz w:val="24"/>
          <w:szCs w:val="24"/>
        </w:rPr>
        <w:t>tail</w:t>
      </w:r>
      <w:proofErr w:type="spellEnd"/>
      <w:r w:rsidRPr="0095396F">
        <w:rPr>
          <w:rFonts w:ascii="Arial" w:hAnsi="Arial" w:cs="Arial"/>
          <w:bCs/>
          <w:color w:val="000000"/>
          <w:sz w:val="24"/>
          <w:szCs w:val="24"/>
        </w:rPr>
        <w:t xml:space="preserve">, 50 cm), reguladores de baixa pressão para P45 (2º estágio, vazão 5 kg/h) e reguladores para P13 (vazão máxima 2 kg), entre outros produtos usualmente utilizados nas rotinas operacionais e administrativas dos espaços públicos, como preparo de alimentos em unidades escolares, eventos culturais, frentes de trabalho e suporte a projetos sociais. Os materiais deverão atender às especificações técnicas detalhadas no Termo de Referência, com critérios de qualidade (recipientes perfeitos, sem amassados ou ferrugem, confeccionados em aço carbono com pintura eletrostática em epóxi-pó e tratamento </w:t>
      </w:r>
      <w:proofErr w:type="spellStart"/>
      <w:r w:rsidRPr="0095396F">
        <w:rPr>
          <w:rFonts w:ascii="Arial" w:hAnsi="Arial" w:cs="Arial"/>
          <w:bCs/>
          <w:color w:val="000000"/>
          <w:sz w:val="24"/>
          <w:szCs w:val="24"/>
        </w:rPr>
        <w:t>fosfatizado</w:t>
      </w:r>
      <w:proofErr w:type="spellEnd"/>
      <w:r w:rsidRPr="0095396F">
        <w:rPr>
          <w:rFonts w:ascii="Arial" w:hAnsi="Arial" w:cs="Arial"/>
          <w:bCs/>
          <w:color w:val="000000"/>
          <w:sz w:val="24"/>
          <w:szCs w:val="24"/>
        </w:rPr>
        <w:t>), composição, embalagem, validade, conformidade com normas do INMETRO (selo de garantia e certificação) e condições de entrega bem definidos.</w:t>
      </w:r>
    </w:p>
    <w:p w14:paraId="0A21DAAB" w14:textId="77777777" w:rsidR="0095396F" w:rsidRPr="0095396F" w:rsidRDefault="0095396F" w:rsidP="00ED377C">
      <w:pPr>
        <w:pStyle w:val="PargrafodaLista"/>
        <w:numPr>
          <w:ilvl w:val="0"/>
          <w:numId w:val="5"/>
        </w:numPr>
        <w:suppressAutoHyphens/>
        <w:spacing w:line="360" w:lineRule="auto"/>
        <w:ind w:left="567" w:right="-426" w:firstLine="0"/>
        <w:jc w:val="both"/>
        <w:rPr>
          <w:rFonts w:ascii="Arial" w:hAnsi="Arial" w:cs="Arial"/>
          <w:bCs/>
          <w:color w:val="000000"/>
          <w:sz w:val="24"/>
          <w:szCs w:val="24"/>
        </w:rPr>
      </w:pPr>
      <w:r w:rsidRPr="0095396F">
        <w:rPr>
          <w:rFonts w:ascii="Arial" w:hAnsi="Arial" w:cs="Arial"/>
          <w:bCs/>
          <w:color w:val="000000"/>
          <w:sz w:val="24"/>
          <w:szCs w:val="24"/>
        </w:rPr>
        <w:t>Embora esta contratação não envolva bens duráveis ou equipamentos que exijam manutenção periódica ou assistência técnica especializada, será exigida a substituição, no prazo de 03 (três) dias, de vasilhames, kits reguladores, mangueiras e reguladores entregues com avarias, defeitos ou em desacordo com as especificações (ex.: vasilhames amassados, reguladores sem selo INMETRO ou mangueiras não normatizadas), como forma de garantir a conformidade do fornecimento e a segurança operacional. Para as cargas de gás (GLP P13 kg, Código 002.035.001, e P45 kg, Código 002.035.002), o reabastecimento deverá ser realizado em até 02 (duas) horas após a solicitação, devido à essencialidade do gás de cozinha para o funcionamento imediato de unidades públicas, especialmente em escolas (onde é usado no preparo de refeições para alunos, conforme DFD da SEMEC, requisição nº 586/25) e unidades de saúde (conforme DFD da Saúde).</w:t>
      </w:r>
    </w:p>
    <w:p w14:paraId="4FCE8DD7" w14:textId="77777777" w:rsidR="0095396F" w:rsidRPr="0095396F" w:rsidRDefault="0095396F" w:rsidP="00ED377C">
      <w:pPr>
        <w:pStyle w:val="PargrafodaLista"/>
        <w:numPr>
          <w:ilvl w:val="0"/>
          <w:numId w:val="5"/>
        </w:numPr>
        <w:suppressAutoHyphens/>
        <w:spacing w:line="360" w:lineRule="auto"/>
        <w:ind w:left="567" w:right="-426" w:firstLine="0"/>
        <w:jc w:val="both"/>
        <w:rPr>
          <w:rFonts w:ascii="Arial" w:hAnsi="Arial" w:cs="Arial"/>
          <w:bCs/>
          <w:color w:val="000000"/>
          <w:sz w:val="24"/>
          <w:szCs w:val="24"/>
        </w:rPr>
      </w:pPr>
      <w:r w:rsidRPr="0095396F">
        <w:rPr>
          <w:rFonts w:ascii="Arial" w:hAnsi="Arial" w:cs="Arial"/>
          <w:bCs/>
          <w:color w:val="000000"/>
          <w:sz w:val="24"/>
          <w:szCs w:val="24"/>
        </w:rPr>
        <w:t xml:space="preserve">A </w:t>
      </w:r>
      <w:r w:rsidRPr="0064424D">
        <w:rPr>
          <w:rFonts w:ascii="Arial" w:hAnsi="Arial" w:cs="Arial"/>
          <w:b/>
          <w:bCs/>
          <w:color w:val="000000"/>
          <w:sz w:val="24"/>
          <w:szCs w:val="24"/>
        </w:rPr>
        <w:t>exigência de reabastecimento rápido para as cargas</w:t>
      </w:r>
      <w:r w:rsidRPr="0095396F">
        <w:rPr>
          <w:rFonts w:ascii="Arial" w:hAnsi="Arial" w:cs="Arial"/>
          <w:bCs/>
          <w:color w:val="000000"/>
          <w:sz w:val="24"/>
          <w:szCs w:val="24"/>
        </w:rPr>
        <w:t xml:space="preserve"> justifica-se pela impossibilidade de armazenamento prolongado de gás em grandes quantidades, devido a restrições de segurança e espaço nas unidades, bem como pela necessidade de evitar interrupções em serviços essenciais, como alimentação escolar, eventos sociais (ex.: SCFV e ações do CRAS, conforme DFD da Assistência Social, requisição nº 2007/2025) e operações de soldagem e manutenção (conforme DFD da SEINFRA, requisição nº 00633/25). Além disso, o fornecedor deverá assegurar o cumprimento dos prazos de entrega estipulados e manter canal de comunicação direto com a administração, de modo a resolver eventuais intercorrências durante a vigência da ata.</w:t>
      </w:r>
    </w:p>
    <w:p w14:paraId="42244207" w14:textId="77777777" w:rsidR="0095396F" w:rsidRPr="0095396F" w:rsidRDefault="0095396F" w:rsidP="00ED377C">
      <w:pPr>
        <w:pStyle w:val="PargrafodaLista"/>
        <w:numPr>
          <w:ilvl w:val="0"/>
          <w:numId w:val="5"/>
        </w:numPr>
        <w:suppressAutoHyphens/>
        <w:spacing w:line="360" w:lineRule="auto"/>
        <w:ind w:left="567" w:right="-426" w:firstLine="0"/>
        <w:jc w:val="both"/>
        <w:rPr>
          <w:rFonts w:ascii="Arial" w:hAnsi="Arial" w:cs="Arial"/>
          <w:bCs/>
          <w:color w:val="000000"/>
          <w:sz w:val="24"/>
          <w:szCs w:val="24"/>
        </w:rPr>
      </w:pPr>
      <w:r w:rsidRPr="0095396F">
        <w:rPr>
          <w:rFonts w:ascii="Arial" w:hAnsi="Arial" w:cs="Arial"/>
          <w:bCs/>
          <w:color w:val="000000"/>
          <w:sz w:val="24"/>
          <w:szCs w:val="24"/>
        </w:rPr>
        <w:t xml:space="preserve">A </w:t>
      </w:r>
      <w:r w:rsidRPr="0064424D">
        <w:rPr>
          <w:rFonts w:ascii="Arial" w:hAnsi="Arial" w:cs="Arial"/>
          <w:b/>
          <w:bCs/>
          <w:color w:val="000000"/>
          <w:sz w:val="24"/>
          <w:szCs w:val="24"/>
        </w:rPr>
        <w:t>restrição da disputa aos fornecedores sediados no Município de Bataguassu e no Distrito de Nova Porto XV</w:t>
      </w:r>
      <w:r w:rsidRPr="0095396F">
        <w:rPr>
          <w:rFonts w:ascii="Arial" w:hAnsi="Arial" w:cs="Arial"/>
          <w:bCs/>
          <w:color w:val="000000"/>
          <w:sz w:val="24"/>
          <w:szCs w:val="24"/>
        </w:rPr>
        <w:t xml:space="preserve"> justifica-se por razões técnicas, operacionais e de interesse público, diretamente relacionadas à natureza do objeto e à necessidade de atendimento imediato das demandas das secretarias municipais. O objeto da contratação consiste no fornecimento de cargas de gás liquefeito de petróleo (GLP) engarrafado em botijões P13, insumo essencial à continuidade de serviços públicos que não admitem interrupções. Considerando as rotinas operacionais das unidades administrativas e a criticidade do fornecimento, estabelece-se como requisito que o prazo máximo para atendimento das solicitações de recarga seja de até 2 (duas) horas, contadas a partir da requisição formal da Administração.</w:t>
      </w:r>
    </w:p>
    <w:p w14:paraId="0405E6FB" w14:textId="77777777" w:rsidR="0095396F" w:rsidRPr="0095396F" w:rsidRDefault="0095396F" w:rsidP="00ED377C">
      <w:pPr>
        <w:pStyle w:val="PargrafodaLista"/>
        <w:numPr>
          <w:ilvl w:val="0"/>
          <w:numId w:val="5"/>
        </w:numPr>
        <w:suppressAutoHyphens/>
        <w:spacing w:line="360" w:lineRule="auto"/>
        <w:ind w:left="567" w:right="-426" w:firstLine="0"/>
        <w:jc w:val="both"/>
        <w:rPr>
          <w:rFonts w:ascii="Arial" w:hAnsi="Arial" w:cs="Arial"/>
          <w:bCs/>
          <w:color w:val="000000"/>
          <w:sz w:val="24"/>
          <w:szCs w:val="24"/>
        </w:rPr>
      </w:pPr>
      <w:r w:rsidRPr="0095396F">
        <w:rPr>
          <w:rFonts w:ascii="Arial" w:hAnsi="Arial" w:cs="Arial"/>
          <w:bCs/>
          <w:color w:val="000000"/>
          <w:sz w:val="24"/>
          <w:szCs w:val="24"/>
        </w:rPr>
        <w:t>Tal exigência inviabiliza, sob o ponto de vista técnico e logístico, a participação de fornecedores localizados em municípios distantes, uma vez que o tempo de deslocamento comprometeria o cumprimento do prazo estabelecido, expondo a Administração ao risco de desabastecimento e consequente paralisação de serviços essenciais. Ademais, a subcontratação do objeto não é permitida, o que reforça a necessidade de que o próprio fornecedor disponha de estrutura física, estoque e capacidade operacional imediata no território local para atender às demandas dentro do prazo estipulado.</w:t>
      </w:r>
    </w:p>
    <w:p w14:paraId="717AD5E4" w14:textId="77777777" w:rsidR="0095396F" w:rsidRPr="0095396F" w:rsidRDefault="0095396F" w:rsidP="00ED377C">
      <w:pPr>
        <w:pStyle w:val="PargrafodaLista"/>
        <w:numPr>
          <w:ilvl w:val="0"/>
          <w:numId w:val="5"/>
        </w:numPr>
        <w:suppressAutoHyphens/>
        <w:spacing w:line="360" w:lineRule="auto"/>
        <w:ind w:left="567" w:right="-426" w:firstLine="0"/>
        <w:jc w:val="both"/>
        <w:rPr>
          <w:rFonts w:ascii="Arial" w:hAnsi="Arial" w:cs="Arial"/>
          <w:bCs/>
          <w:color w:val="000000"/>
          <w:sz w:val="24"/>
          <w:szCs w:val="24"/>
        </w:rPr>
      </w:pPr>
      <w:r w:rsidRPr="0095396F">
        <w:rPr>
          <w:rFonts w:ascii="Arial" w:hAnsi="Arial" w:cs="Arial"/>
          <w:bCs/>
          <w:color w:val="000000"/>
          <w:sz w:val="24"/>
          <w:szCs w:val="24"/>
        </w:rPr>
        <w:t>Registra-se, ainda, que no processo licitatório anterior, do qual resultou a Ata de Registro de Preços posteriormente cancelada, o licitante vencedor encontrava-se sediado em unidade federativa diversa, tendo recorrido, de forma indevida, à subcontratação do fornecimento para viabilizar a execução do objeto. Tal circunstância tornou a execução contratual economicamente inviável, culminando no pedido de cancelamento da Ata de Registro de Preços, o que ocasionou significativos transtornos à Administração Pública, inclusive a necessidade de repetição de todo o procedimento licitatório.</w:t>
      </w:r>
    </w:p>
    <w:p w14:paraId="48050616" w14:textId="106C7A33" w:rsidR="0095396F" w:rsidRPr="0095396F" w:rsidRDefault="0095396F" w:rsidP="00ED377C">
      <w:pPr>
        <w:pStyle w:val="PargrafodaLista"/>
        <w:numPr>
          <w:ilvl w:val="0"/>
          <w:numId w:val="5"/>
        </w:numPr>
        <w:suppressAutoHyphens/>
        <w:spacing w:line="360" w:lineRule="auto"/>
        <w:ind w:left="567" w:right="-426" w:firstLine="0"/>
        <w:jc w:val="both"/>
        <w:rPr>
          <w:rFonts w:ascii="Arial" w:hAnsi="Arial" w:cs="Arial"/>
          <w:bCs/>
          <w:color w:val="000000"/>
          <w:sz w:val="24"/>
          <w:szCs w:val="24"/>
        </w:rPr>
      </w:pPr>
      <w:r w:rsidRPr="0095396F">
        <w:rPr>
          <w:rFonts w:ascii="Arial" w:hAnsi="Arial" w:cs="Arial"/>
          <w:bCs/>
          <w:color w:val="000000"/>
          <w:sz w:val="24"/>
          <w:szCs w:val="24"/>
        </w:rPr>
        <w:t>Diante desse histórico, a restrição da disputa a fornecedores locais apresenta-se como medida preventiva, proporcional e razoável, destinada a mitigar riscos operacionais, assegurar a viabilidade econômica da contratação e garantir a continuidade e eficiência dos serviços públicos, sem caracterizar restrição indevida à competitividade, nos termos da Lei nº 14.133/2021.</w:t>
      </w:r>
    </w:p>
    <w:p w14:paraId="0F918B34" w14:textId="12235C3A" w:rsidR="009A10F6" w:rsidRPr="0095396F" w:rsidRDefault="00E90E4C" w:rsidP="00ED377C">
      <w:pPr>
        <w:pStyle w:val="PargrafodaLista"/>
        <w:numPr>
          <w:ilvl w:val="0"/>
          <w:numId w:val="5"/>
        </w:numPr>
        <w:suppressAutoHyphens/>
        <w:spacing w:line="360" w:lineRule="auto"/>
        <w:ind w:left="567" w:right="-426" w:firstLine="0"/>
        <w:jc w:val="both"/>
        <w:rPr>
          <w:rFonts w:ascii="Arial" w:hAnsi="Arial" w:cs="Arial"/>
          <w:strike/>
          <w:color w:val="000000"/>
          <w:sz w:val="24"/>
          <w:szCs w:val="24"/>
        </w:rPr>
      </w:pPr>
      <w:r w:rsidRPr="0095396F">
        <w:rPr>
          <w:rFonts w:ascii="Arial" w:hAnsi="Arial" w:cs="Arial"/>
          <w:color w:val="000000"/>
          <w:sz w:val="24"/>
          <w:szCs w:val="24"/>
        </w:rPr>
        <w:t>Fica expressamente vedada a participação de empresas em regime de consórcio</w:t>
      </w:r>
      <w:r w:rsidR="00B00DF3" w:rsidRPr="0095396F">
        <w:rPr>
          <w:rFonts w:ascii="Arial" w:hAnsi="Arial" w:cs="Arial"/>
          <w:color w:val="000000"/>
          <w:sz w:val="24"/>
          <w:szCs w:val="24"/>
        </w:rPr>
        <w:t>.</w:t>
      </w:r>
    </w:p>
    <w:p w14:paraId="7F4FA7D3" w14:textId="7195CC1F" w:rsidR="009A10F6" w:rsidRPr="009A10F6" w:rsidRDefault="00E90E4C" w:rsidP="00ED377C">
      <w:pPr>
        <w:pStyle w:val="PargrafodaLista"/>
        <w:numPr>
          <w:ilvl w:val="0"/>
          <w:numId w:val="5"/>
        </w:numPr>
        <w:suppressAutoHyphens/>
        <w:spacing w:line="360" w:lineRule="auto"/>
        <w:ind w:left="567" w:right="-426" w:firstLine="0"/>
        <w:jc w:val="both"/>
        <w:rPr>
          <w:rFonts w:ascii="Arial" w:hAnsi="Arial" w:cs="Arial"/>
          <w:color w:val="000000"/>
          <w:sz w:val="24"/>
          <w:szCs w:val="24"/>
        </w:rPr>
      </w:pPr>
      <w:r w:rsidRPr="0095396F">
        <w:rPr>
          <w:rFonts w:ascii="Arial" w:hAnsi="Arial" w:cs="Arial"/>
          <w:color w:val="000000"/>
          <w:sz w:val="24"/>
          <w:szCs w:val="24"/>
        </w:rPr>
        <w:t>Com isso, a solução proposta busca garantir a regularidade no abastecimento de materiais indispensáveis à prestação dos serviços públicos, com qualidade, menor custo e maior controle administrativo, em consonância com os princípios da eficiência, economicidade e interesse público previstos na Lei nº 14.133/2021.</w:t>
      </w:r>
    </w:p>
    <w:p w14:paraId="132D7F4D" w14:textId="77777777" w:rsidR="00ED377C" w:rsidRDefault="00ED377C" w:rsidP="00AD0475">
      <w:pPr>
        <w:pStyle w:val="PargrafodaLista"/>
        <w:tabs>
          <w:tab w:val="left" w:pos="567"/>
        </w:tabs>
        <w:spacing w:line="360" w:lineRule="auto"/>
        <w:ind w:left="567" w:right="-426"/>
        <w:contextualSpacing w:val="0"/>
        <w:jc w:val="both"/>
        <w:rPr>
          <w:rFonts w:ascii="Arial" w:hAnsi="Arial" w:cs="Arial"/>
          <w:b/>
          <w:bCs/>
          <w:sz w:val="24"/>
          <w:szCs w:val="24"/>
        </w:rPr>
      </w:pPr>
    </w:p>
    <w:p w14:paraId="734AC270" w14:textId="34D42C6C" w:rsidR="00C65420" w:rsidRDefault="00C65420" w:rsidP="00AD0475">
      <w:pPr>
        <w:pStyle w:val="PargrafodaLista"/>
        <w:tabs>
          <w:tab w:val="left" w:pos="567"/>
        </w:tabs>
        <w:spacing w:line="360" w:lineRule="auto"/>
        <w:ind w:left="567" w:right="-426"/>
        <w:contextualSpacing w:val="0"/>
        <w:jc w:val="both"/>
        <w:rPr>
          <w:rFonts w:ascii="Arial" w:hAnsi="Arial" w:cs="Arial"/>
          <w:b/>
          <w:bCs/>
          <w:sz w:val="24"/>
          <w:szCs w:val="24"/>
        </w:rPr>
      </w:pPr>
      <w:r w:rsidRPr="002E4A46">
        <w:rPr>
          <w:rFonts w:ascii="Arial" w:hAnsi="Arial" w:cs="Arial"/>
          <w:b/>
          <w:bCs/>
          <w:sz w:val="24"/>
          <w:szCs w:val="24"/>
        </w:rPr>
        <w:t>IV</w:t>
      </w:r>
      <w:r w:rsidR="00AF4F6C" w:rsidRPr="002E4A46">
        <w:rPr>
          <w:rFonts w:ascii="Arial" w:hAnsi="Arial" w:cs="Arial"/>
          <w:b/>
          <w:bCs/>
          <w:sz w:val="24"/>
          <w:szCs w:val="24"/>
        </w:rPr>
        <w:t xml:space="preserve">. </w:t>
      </w:r>
      <w:r w:rsidRPr="002E4A46">
        <w:rPr>
          <w:rFonts w:ascii="Arial" w:hAnsi="Arial" w:cs="Arial"/>
          <w:b/>
          <w:bCs/>
          <w:sz w:val="24"/>
          <w:szCs w:val="24"/>
        </w:rPr>
        <w:t>REQUISITOS DA CONTRATAÇÃO</w:t>
      </w:r>
    </w:p>
    <w:p w14:paraId="3A874F68" w14:textId="0BD4BAB6" w:rsidR="00530270" w:rsidRDefault="00530270" w:rsidP="00530270">
      <w:pPr>
        <w:pStyle w:val="PargrafodaLista"/>
        <w:tabs>
          <w:tab w:val="left" w:pos="567"/>
        </w:tabs>
        <w:spacing w:line="360" w:lineRule="auto"/>
        <w:ind w:left="567" w:right="-426"/>
        <w:jc w:val="both"/>
        <w:rPr>
          <w:rFonts w:ascii="Arial" w:hAnsi="Arial" w:cs="Arial"/>
          <w:bCs/>
          <w:sz w:val="24"/>
          <w:szCs w:val="24"/>
        </w:rPr>
      </w:pPr>
      <w:r w:rsidRPr="008829CB">
        <w:rPr>
          <w:rFonts w:ascii="Arial" w:hAnsi="Arial" w:cs="Arial"/>
          <w:b/>
          <w:bCs/>
          <w:sz w:val="24"/>
          <w:szCs w:val="24"/>
        </w:rPr>
        <w:t>4.1.</w:t>
      </w:r>
      <w:r>
        <w:rPr>
          <w:rFonts w:ascii="Arial" w:hAnsi="Arial" w:cs="Arial"/>
          <w:bCs/>
          <w:sz w:val="24"/>
          <w:szCs w:val="24"/>
        </w:rPr>
        <w:t xml:space="preserve"> </w:t>
      </w:r>
      <w:r w:rsidR="00E90E4C" w:rsidRPr="00E90E4C">
        <w:rPr>
          <w:rFonts w:ascii="Arial" w:hAnsi="Arial" w:cs="Arial"/>
          <w:bCs/>
          <w:sz w:val="24"/>
          <w:szCs w:val="24"/>
        </w:rPr>
        <w:t xml:space="preserve">Os requisitos da contratação estão inseridos na descrição das especificações do objeto que constam no item 1.1 do presente </w:t>
      </w:r>
      <w:r w:rsidR="00B644F2" w:rsidRPr="00C541F4">
        <w:rPr>
          <w:rFonts w:ascii="Arial" w:hAnsi="Arial" w:cs="Arial"/>
          <w:bCs/>
          <w:sz w:val="24"/>
          <w:szCs w:val="24"/>
        </w:rPr>
        <w:t>Termo de Referência</w:t>
      </w:r>
      <w:r w:rsidR="00E90E4C" w:rsidRPr="00C541F4">
        <w:rPr>
          <w:rFonts w:ascii="Arial" w:hAnsi="Arial" w:cs="Arial"/>
          <w:bCs/>
          <w:sz w:val="24"/>
          <w:szCs w:val="24"/>
        </w:rPr>
        <w:t xml:space="preserve">, abrangendo </w:t>
      </w:r>
      <w:r w:rsidR="00E90E4C" w:rsidRPr="00E90E4C">
        <w:rPr>
          <w:rFonts w:ascii="Arial" w:hAnsi="Arial" w:cs="Arial"/>
          <w:bCs/>
          <w:sz w:val="24"/>
          <w:szCs w:val="24"/>
        </w:rPr>
        <w:t>as características técnicas detalhadas dos itens, como cargas de gás GLP P13 kg (Código 002.035.001) e P45 kg (Código 002.035.002), vasilhames P13 e P45, kits reguladores de baixa pressão, mangueiras flexíveis aramadas, mangueiras PVC, mangueiras com rabicho (</w:t>
      </w:r>
      <w:proofErr w:type="spellStart"/>
      <w:r w:rsidR="00E90E4C" w:rsidRPr="00E90E4C">
        <w:rPr>
          <w:rFonts w:ascii="Arial" w:hAnsi="Arial" w:cs="Arial"/>
          <w:bCs/>
          <w:sz w:val="24"/>
          <w:szCs w:val="24"/>
        </w:rPr>
        <w:t>pig</w:t>
      </w:r>
      <w:proofErr w:type="spellEnd"/>
      <w:r w:rsidR="00E90E4C" w:rsidRPr="00E90E4C">
        <w:rPr>
          <w:rFonts w:ascii="Arial" w:hAnsi="Arial" w:cs="Arial"/>
          <w:bCs/>
          <w:sz w:val="24"/>
          <w:szCs w:val="24"/>
        </w:rPr>
        <w:t xml:space="preserve"> </w:t>
      </w:r>
      <w:proofErr w:type="spellStart"/>
      <w:r w:rsidR="00E90E4C" w:rsidRPr="00E90E4C">
        <w:rPr>
          <w:rFonts w:ascii="Arial" w:hAnsi="Arial" w:cs="Arial"/>
          <w:bCs/>
          <w:sz w:val="24"/>
          <w:szCs w:val="24"/>
        </w:rPr>
        <w:t>tail</w:t>
      </w:r>
      <w:proofErr w:type="spellEnd"/>
      <w:r w:rsidR="00E90E4C" w:rsidRPr="00E90E4C">
        <w:rPr>
          <w:rFonts w:ascii="Arial" w:hAnsi="Arial" w:cs="Arial"/>
          <w:bCs/>
          <w:sz w:val="24"/>
          <w:szCs w:val="24"/>
        </w:rPr>
        <w:t>) e reguladores, conforme especificado na planilha de quantidades e descrições.</w:t>
      </w:r>
    </w:p>
    <w:p w14:paraId="73FE1594" w14:textId="321E05BA" w:rsidR="00530270" w:rsidRDefault="00530270" w:rsidP="00530270">
      <w:pPr>
        <w:spacing w:line="360" w:lineRule="auto"/>
        <w:ind w:left="567" w:right="-426"/>
        <w:jc w:val="both"/>
        <w:rPr>
          <w:rFonts w:ascii="Arial" w:hAnsi="Arial" w:cs="Arial"/>
          <w:sz w:val="24"/>
          <w:szCs w:val="24"/>
        </w:rPr>
      </w:pPr>
      <w:r w:rsidRPr="002E4A46">
        <w:rPr>
          <w:rFonts w:ascii="Arial" w:hAnsi="Arial" w:cs="Arial"/>
          <w:b/>
          <w:sz w:val="24"/>
          <w:szCs w:val="24"/>
        </w:rPr>
        <w:t>4.</w:t>
      </w:r>
      <w:r>
        <w:rPr>
          <w:rFonts w:ascii="Arial" w:hAnsi="Arial" w:cs="Arial"/>
          <w:b/>
          <w:sz w:val="24"/>
          <w:szCs w:val="24"/>
        </w:rPr>
        <w:t>2.</w:t>
      </w:r>
      <w:r>
        <w:rPr>
          <w:rFonts w:ascii="Arial" w:hAnsi="Arial" w:cs="Arial"/>
          <w:sz w:val="24"/>
          <w:szCs w:val="24"/>
        </w:rPr>
        <w:t xml:space="preserve"> </w:t>
      </w:r>
      <w:r w:rsidR="00E90E4C" w:rsidRPr="00E90E4C">
        <w:rPr>
          <w:rFonts w:ascii="Arial" w:hAnsi="Arial" w:cs="Arial"/>
          <w:sz w:val="24"/>
          <w:szCs w:val="24"/>
        </w:rPr>
        <w:t>A Detentora deve cumprir todas as obrigações constantes no Edital, seus anexos e sua proposta, assumindo como exclusivamente seus os riscos e as despesas decorrentes da boa e perfeita execução do objeto, incluindo o fornecimento, transporte e entrega dos itens nas unidades municipais de Bataguassu/MS, conforme prazos estipulados.</w:t>
      </w:r>
    </w:p>
    <w:p w14:paraId="34F6ACBE" w14:textId="29BDA061" w:rsidR="0095396F" w:rsidRDefault="0095396F" w:rsidP="0095396F">
      <w:pPr>
        <w:spacing w:line="360" w:lineRule="auto"/>
        <w:ind w:left="567" w:right="-426"/>
        <w:jc w:val="both"/>
        <w:rPr>
          <w:rFonts w:ascii="Arial" w:hAnsi="Arial" w:cs="Arial"/>
          <w:bCs/>
          <w:color w:val="000000"/>
          <w:sz w:val="24"/>
          <w:szCs w:val="24"/>
          <w:u w:val="single"/>
        </w:rPr>
      </w:pPr>
      <w:r w:rsidRPr="00ED0E7D">
        <w:rPr>
          <w:rFonts w:ascii="Arial" w:hAnsi="Arial" w:cs="Arial"/>
          <w:b/>
          <w:bCs/>
          <w:sz w:val="24"/>
          <w:szCs w:val="24"/>
        </w:rPr>
        <w:t>4.</w:t>
      </w:r>
      <w:r>
        <w:rPr>
          <w:rFonts w:ascii="Arial" w:hAnsi="Arial" w:cs="Arial"/>
          <w:b/>
          <w:bCs/>
          <w:sz w:val="24"/>
          <w:szCs w:val="24"/>
        </w:rPr>
        <w:t>3</w:t>
      </w:r>
      <w:r w:rsidRPr="00ED0E7D">
        <w:rPr>
          <w:rFonts w:ascii="Arial" w:hAnsi="Arial" w:cs="Arial"/>
          <w:b/>
          <w:bCs/>
          <w:sz w:val="24"/>
          <w:szCs w:val="24"/>
        </w:rPr>
        <w:t>.</w:t>
      </w:r>
      <w:r>
        <w:rPr>
          <w:rFonts w:ascii="Arial" w:hAnsi="Arial" w:cs="Arial"/>
          <w:b/>
          <w:bCs/>
          <w:sz w:val="24"/>
          <w:szCs w:val="24"/>
        </w:rPr>
        <w:t xml:space="preserve"> </w:t>
      </w:r>
      <w:r w:rsidRPr="00D45EAC">
        <w:rPr>
          <w:rFonts w:ascii="Arial" w:hAnsi="Arial" w:cs="Arial"/>
          <w:bCs/>
          <w:sz w:val="24"/>
          <w:szCs w:val="24"/>
          <w:u w:val="single"/>
        </w:rPr>
        <w:t>A contratada será responsável p</w:t>
      </w:r>
      <w:r w:rsidRPr="00D45EAC">
        <w:rPr>
          <w:rFonts w:ascii="Arial" w:hAnsi="Arial" w:cs="Arial"/>
          <w:bCs/>
          <w:color w:val="000000"/>
          <w:sz w:val="24"/>
          <w:szCs w:val="24"/>
          <w:u w:val="single"/>
        </w:rPr>
        <w:t>ela substituição dos recipientes vazios pelos cheios, sempre que solicitado.</w:t>
      </w:r>
    </w:p>
    <w:p w14:paraId="764DB84E" w14:textId="295E4BF3" w:rsidR="0095396F" w:rsidRPr="00D7657D" w:rsidRDefault="0095396F" w:rsidP="0095396F">
      <w:pPr>
        <w:pStyle w:val="PargrafodaLista"/>
        <w:suppressAutoHyphens/>
        <w:spacing w:line="360" w:lineRule="auto"/>
        <w:ind w:left="567" w:right="-426"/>
        <w:jc w:val="both"/>
        <w:rPr>
          <w:rFonts w:ascii="Arial" w:hAnsi="Arial" w:cs="Arial"/>
          <w:bCs/>
          <w:color w:val="000000"/>
          <w:sz w:val="24"/>
          <w:szCs w:val="24"/>
        </w:rPr>
      </w:pPr>
      <w:r w:rsidRPr="00ED0E7D">
        <w:rPr>
          <w:rFonts w:ascii="Arial" w:hAnsi="Arial" w:cs="Arial"/>
          <w:b/>
          <w:bCs/>
          <w:sz w:val="24"/>
          <w:szCs w:val="24"/>
        </w:rPr>
        <w:t>4.</w:t>
      </w:r>
      <w:r>
        <w:rPr>
          <w:rFonts w:ascii="Arial" w:hAnsi="Arial" w:cs="Arial"/>
          <w:b/>
          <w:bCs/>
          <w:sz w:val="24"/>
          <w:szCs w:val="24"/>
        </w:rPr>
        <w:t>4</w:t>
      </w:r>
      <w:r w:rsidRPr="00ED0E7D">
        <w:rPr>
          <w:rFonts w:ascii="Arial" w:hAnsi="Arial" w:cs="Arial"/>
          <w:b/>
          <w:bCs/>
          <w:sz w:val="24"/>
          <w:szCs w:val="24"/>
        </w:rPr>
        <w:t>.</w:t>
      </w:r>
      <w:r w:rsidRPr="0095396F">
        <w:rPr>
          <w:rFonts w:ascii="Arial" w:hAnsi="Arial" w:cs="Arial"/>
          <w:b/>
          <w:bCs/>
          <w:sz w:val="24"/>
          <w:szCs w:val="24"/>
        </w:rPr>
        <w:t xml:space="preserve"> </w:t>
      </w:r>
      <w:r>
        <w:rPr>
          <w:rFonts w:ascii="Arial" w:hAnsi="Arial" w:cs="Arial"/>
          <w:b/>
          <w:bCs/>
          <w:sz w:val="24"/>
          <w:szCs w:val="24"/>
        </w:rPr>
        <w:t>A contratada deverá estar sediada ou possuir filial no município de Bataguassu-MS ou no distrito de Nova Porto XV.</w:t>
      </w:r>
    </w:p>
    <w:p w14:paraId="758ED5EF" w14:textId="558BB4B4" w:rsidR="00530270" w:rsidRDefault="00530270" w:rsidP="00530270">
      <w:pPr>
        <w:spacing w:line="360" w:lineRule="auto"/>
        <w:ind w:left="567" w:right="-426"/>
        <w:jc w:val="both"/>
        <w:rPr>
          <w:rFonts w:ascii="Arial" w:hAnsi="Arial" w:cs="Arial"/>
          <w:sz w:val="24"/>
          <w:szCs w:val="24"/>
        </w:rPr>
      </w:pPr>
      <w:r>
        <w:rPr>
          <w:rFonts w:ascii="Arial" w:hAnsi="Arial" w:cs="Arial"/>
          <w:b/>
          <w:bCs/>
          <w:sz w:val="24"/>
          <w:szCs w:val="24"/>
        </w:rPr>
        <w:t>4.</w:t>
      </w:r>
      <w:r w:rsidR="0095396F">
        <w:rPr>
          <w:rFonts w:ascii="Arial" w:hAnsi="Arial" w:cs="Arial"/>
          <w:b/>
          <w:bCs/>
          <w:sz w:val="24"/>
          <w:szCs w:val="24"/>
        </w:rPr>
        <w:t>5</w:t>
      </w:r>
      <w:r>
        <w:rPr>
          <w:rFonts w:ascii="Arial" w:hAnsi="Arial" w:cs="Arial"/>
          <w:b/>
          <w:bCs/>
          <w:sz w:val="24"/>
          <w:szCs w:val="24"/>
        </w:rPr>
        <w:t xml:space="preserve">. </w:t>
      </w:r>
      <w:r w:rsidR="00633A5C" w:rsidRPr="00633A5C">
        <w:rPr>
          <w:rFonts w:ascii="Arial" w:hAnsi="Arial" w:cs="Arial"/>
          <w:bCs/>
          <w:sz w:val="24"/>
          <w:szCs w:val="24"/>
        </w:rPr>
        <w:t>A Detentora deverá se responsabilizar pelos vícios e danos decorrentes do objeto, de acordo com os artigos 12, 13 e 17 a 27 do Código de Defesa do Consumidor (Lei nº 8.078, de 1990), garantindo a substituição de itens com defeitos ou avarias sem ônus à Administração.</w:t>
      </w:r>
    </w:p>
    <w:p w14:paraId="03B225BE" w14:textId="7F33E46B" w:rsidR="00530270" w:rsidRDefault="00530270" w:rsidP="00530270">
      <w:pPr>
        <w:spacing w:line="360" w:lineRule="auto"/>
        <w:ind w:left="567" w:right="-426"/>
        <w:jc w:val="both"/>
        <w:rPr>
          <w:rFonts w:ascii="Arial" w:hAnsi="Arial" w:cs="Arial"/>
          <w:sz w:val="24"/>
          <w:szCs w:val="24"/>
        </w:rPr>
      </w:pPr>
      <w:r>
        <w:rPr>
          <w:rFonts w:ascii="Arial" w:hAnsi="Arial" w:cs="Arial"/>
          <w:b/>
          <w:bCs/>
          <w:sz w:val="24"/>
          <w:szCs w:val="24"/>
        </w:rPr>
        <w:t>4.</w:t>
      </w:r>
      <w:r w:rsidR="0095396F">
        <w:rPr>
          <w:rFonts w:ascii="Arial" w:hAnsi="Arial" w:cs="Arial"/>
          <w:b/>
          <w:bCs/>
          <w:sz w:val="24"/>
          <w:szCs w:val="24"/>
        </w:rPr>
        <w:t>6</w:t>
      </w:r>
      <w:r>
        <w:rPr>
          <w:rFonts w:ascii="Arial" w:hAnsi="Arial" w:cs="Arial"/>
          <w:b/>
          <w:bCs/>
          <w:sz w:val="24"/>
          <w:szCs w:val="24"/>
        </w:rPr>
        <w:t xml:space="preserve">. </w:t>
      </w:r>
      <w:r w:rsidR="00633A5C" w:rsidRPr="00633A5C">
        <w:rPr>
          <w:rFonts w:ascii="Arial" w:hAnsi="Arial" w:cs="Arial"/>
          <w:sz w:val="24"/>
          <w:szCs w:val="24"/>
        </w:rPr>
        <w:t>O objeto contratado deverá estar em conformidade com a legislação vigente de qualidade e segurança, incluindo, mas não se limitando a, normas do INMETRO e, quando aplicável, disposições da Lei nº 8.078, de 11/09/1990 (Código de Defesa do Consumidor), aplicadas subsidiariamente.</w:t>
      </w:r>
    </w:p>
    <w:p w14:paraId="256F5240" w14:textId="77777777" w:rsidR="00ED0E7D" w:rsidRPr="00ED0E7D" w:rsidRDefault="00ED0E7D" w:rsidP="00ED0E7D">
      <w:pPr>
        <w:pStyle w:val="PargrafodaLista"/>
        <w:tabs>
          <w:tab w:val="left" w:pos="567"/>
        </w:tabs>
        <w:spacing w:line="360" w:lineRule="auto"/>
        <w:ind w:left="567" w:right="-426"/>
        <w:jc w:val="both"/>
        <w:rPr>
          <w:rFonts w:ascii="Arial" w:hAnsi="Arial" w:cs="Arial"/>
          <w:b/>
          <w:bCs/>
          <w:sz w:val="24"/>
          <w:szCs w:val="24"/>
        </w:rPr>
      </w:pPr>
      <w:r w:rsidRPr="00ED0E7D">
        <w:rPr>
          <w:rFonts w:ascii="Arial" w:hAnsi="Arial" w:cs="Arial"/>
          <w:b/>
          <w:bCs/>
          <w:sz w:val="24"/>
          <w:szCs w:val="24"/>
        </w:rPr>
        <w:t>Exigências regulatórias e de qualidade:</w:t>
      </w:r>
    </w:p>
    <w:p w14:paraId="25A9AFA5" w14:textId="0D210961" w:rsidR="00ED0E7D" w:rsidRDefault="0095396F" w:rsidP="00ED0E7D">
      <w:pPr>
        <w:pStyle w:val="PargrafodaLista"/>
        <w:spacing w:line="360" w:lineRule="auto"/>
        <w:ind w:left="567" w:right="-426"/>
        <w:jc w:val="both"/>
        <w:rPr>
          <w:rFonts w:ascii="Arial" w:hAnsi="Arial" w:cs="Arial"/>
          <w:sz w:val="24"/>
          <w:szCs w:val="24"/>
        </w:rPr>
      </w:pPr>
      <w:r w:rsidRPr="00ED0E7D">
        <w:rPr>
          <w:rFonts w:ascii="Arial" w:hAnsi="Arial" w:cs="Arial"/>
          <w:b/>
          <w:bCs/>
          <w:sz w:val="24"/>
          <w:szCs w:val="24"/>
        </w:rPr>
        <w:t>4.</w:t>
      </w:r>
      <w:r>
        <w:rPr>
          <w:rFonts w:ascii="Arial" w:hAnsi="Arial" w:cs="Arial"/>
          <w:b/>
          <w:bCs/>
          <w:sz w:val="24"/>
          <w:szCs w:val="24"/>
        </w:rPr>
        <w:t>7</w:t>
      </w:r>
      <w:r w:rsidRPr="00ED0E7D">
        <w:rPr>
          <w:rFonts w:ascii="Arial" w:hAnsi="Arial" w:cs="Arial"/>
          <w:b/>
          <w:bCs/>
          <w:sz w:val="24"/>
          <w:szCs w:val="24"/>
        </w:rPr>
        <w:t>.</w:t>
      </w:r>
      <w:r>
        <w:rPr>
          <w:rFonts w:ascii="Arial" w:hAnsi="Arial" w:cs="Arial"/>
          <w:sz w:val="24"/>
          <w:szCs w:val="24"/>
        </w:rPr>
        <w:t xml:space="preserve"> </w:t>
      </w:r>
      <w:r w:rsidR="00633A5C" w:rsidRPr="00633A5C">
        <w:rPr>
          <w:rFonts w:ascii="Arial" w:hAnsi="Arial" w:cs="Arial"/>
          <w:sz w:val="24"/>
          <w:szCs w:val="24"/>
        </w:rPr>
        <w:t>Os produtos deverão atender às normas técnicas aplicáveis, especialmente aquelas emitidas pelo INMETRO, como a NBR 8613 para vasilhames de GLP e acessórios, garantindo que os botijões sejam perfeitos, sem amassados ou ferrugem, com selo de garantia e registro de conformidade, e que mangueiras e reguladores possuam certificação apropriada.</w:t>
      </w:r>
    </w:p>
    <w:p w14:paraId="05179F43" w14:textId="69C92CCB" w:rsidR="00ED0E7D" w:rsidRPr="00ED0E7D" w:rsidRDefault="00ED0E7D" w:rsidP="00ED0E7D">
      <w:pPr>
        <w:pStyle w:val="PargrafodaLista"/>
        <w:spacing w:line="360" w:lineRule="auto"/>
        <w:ind w:left="567" w:right="-426"/>
        <w:jc w:val="both"/>
        <w:rPr>
          <w:rFonts w:ascii="Arial" w:hAnsi="Arial" w:cs="Arial"/>
          <w:sz w:val="24"/>
          <w:szCs w:val="24"/>
        </w:rPr>
      </w:pPr>
      <w:r w:rsidRPr="00ED0E7D">
        <w:rPr>
          <w:rFonts w:ascii="Arial" w:hAnsi="Arial" w:cs="Arial"/>
          <w:b/>
          <w:bCs/>
          <w:sz w:val="24"/>
          <w:szCs w:val="24"/>
        </w:rPr>
        <w:t>4.</w:t>
      </w:r>
      <w:r w:rsidR="0095396F">
        <w:rPr>
          <w:rFonts w:ascii="Arial" w:hAnsi="Arial" w:cs="Arial"/>
          <w:b/>
          <w:bCs/>
          <w:sz w:val="24"/>
          <w:szCs w:val="24"/>
        </w:rPr>
        <w:t>8</w:t>
      </w:r>
      <w:r w:rsidRPr="00ED0E7D">
        <w:rPr>
          <w:rFonts w:ascii="Arial" w:hAnsi="Arial" w:cs="Arial"/>
          <w:b/>
          <w:bCs/>
          <w:sz w:val="24"/>
          <w:szCs w:val="24"/>
        </w:rPr>
        <w:t>.</w:t>
      </w:r>
      <w:r>
        <w:rPr>
          <w:rFonts w:ascii="Arial" w:hAnsi="Arial" w:cs="Arial"/>
          <w:sz w:val="24"/>
          <w:szCs w:val="24"/>
        </w:rPr>
        <w:t xml:space="preserve"> </w:t>
      </w:r>
      <w:r w:rsidR="00633A5C" w:rsidRPr="00633A5C">
        <w:rPr>
          <w:rFonts w:ascii="Arial" w:hAnsi="Arial" w:cs="Arial"/>
          <w:sz w:val="24"/>
          <w:szCs w:val="24"/>
        </w:rPr>
        <w:t xml:space="preserve">A Detentora deverá garantir que os itens fornecidos (cargas de gás, vasilhames, reguladores e mangueiras) sejam normatizados pelo INMETRO, com apresentação dos respectivos certificados de conformidade ou selos de registro, </w:t>
      </w:r>
      <w:r w:rsidR="00B436BF">
        <w:rPr>
          <w:rFonts w:ascii="Arial" w:hAnsi="Arial" w:cs="Arial"/>
          <w:sz w:val="24"/>
          <w:szCs w:val="24"/>
        </w:rPr>
        <w:t xml:space="preserve">no momento da entrega, </w:t>
      </w:r>
      <w:r w:rsidR="00633A5C" w:rsidRPr="00633A5C">
        <w:rPr>
          <w:rFonts w:ascii="Arial" w:hAnsi="Arial" w:cs="Arial"/>
          <w:sz w:val="24"/>
          <w:szCs w:val="24"/>
        </w:rPr>
        <w:t>conforme exigido nos Documentos de Formalização de Demanda (</w:t>
      </w:r>
      <w:proofErr w:type="spellStart"/>
      <w:r w:rsidR="00633A5C" w:rsidRPr="00633A5C">
        <w:rPr>
          <w:rFonts w:ascii="Arial" w:hAnsi="Arial" w:cs="Arial"/>
          <w:sz w:val="24"/>
          <w:szCs w:val="24"/>
        </w:rPr>
        <w:t>DFDs</w:t>
      </w:r>
      <w:proofErr w:type="spellEnd"/>
      <w:r w:rsidR="00633A5C" w:rsidRPr="00633A5C">
        <w:rPr>
          <w:rFonts w:ascii="Arial" w:hAnsi="Arial" w:cs="Arial"/>
          <w:sz w:val="24"/>
          <w:szCs w:val="24"/>
        </w:rPr>
        <w:t>) e na planilha de quantidades e descrições, assegurando a segurança e a qualidade no uso em unidades públicas, como escolas, unidades de saúde e centros de atendimento social.</w:t>
      </w:r>
    </w:p>
    <w:p w14:paraId="6E2FE6A9" w14:textId="77777777" w:rsidR="00B436BF" w:rsidRDefault="00B436BF" w:rsidP="00FD13F9">
      <w:pPr>
        <w:spacing w:line="360" w:lineRule="auto"/>
        <w:ind w:left="567" w:right="-426"/>
        <w:jc w:val="both"/>
        <w:rPr>
          <w:rFonts w:ascii="Arial" w:hAnsi="Arial" w:cs="Arial"/>
          <w:b/>
          <w:sz w:val="24"/>
          <w:szCs w:val="24"/>
        </w:rPr>
      </w:pPr>
    </w:p>
    <w:p w14:paraId="045E3CC3" w14:textId="77777777" w:rsidR="008148AD" w:rsidRDefault="008148AD">
      <w:pPr>
        <w:spacing w:after="160" w:line="259" w:lineRule="auto"/>
        <w:rPr>
          <w:rFonts w:ascii="Arial" w:hAnsi="Arial" w:cs="Arial"/>
          <w:b/>
          <w:sz w:val="24"/>
          <w:szCs w:val="24"/>
        </w:rPr>
      </w:pPr>
      <w:r>
        <w:rPr>
          <w:rFonts w:ascii="Arial" w:hAnsi="Arial" w:cs="Arial"/>
          <w:b/>
          <w:sz w:val="24"/>
          <w:szCs w:val="24"/>
        </w:rPr>
        <w:br w:type="page"/>
      </w:r>
    </w:p>
    <w:p w14:paraId="0835DD7C" w14:textId="54E23027" w:rsidR="00C65420" w:rsidRPr="00524792" w:rsidRDefault="00C65420" w:rsidP="00FD13F9">
      <w:pPr>
        <w:spacing w:line="360" w:lineRule="auto"/>
        <w:ind w:left="567" w:right="-426"/>
        <w:jc w:val="both"/>
        <w:rPr>
          <w:rFonts w:ascii="Arial" w:hAnsi="Arial" w:cs="Arial"/>
          <w:b/>
          <w:sz w:val="24"/>
          <w:szCs w:val="24"/>
        </w:rPr>
      </w:pPr>
      <w:r w:rsidRPr="001F2767">
        <w:rPr>
          <w:rFonts w:ascii="Arial" w:hAnsi="Arial" w:cs="Arial"/>
          <w:b/>
          <w:sz w:val="24"/>
          <w:szCs w:val="24"/>
        </w:rPr>
        <w:t>V</w:t>
      </w:r>
      <w:r w:rsidR="00AF4F6C" w:rsidRPr="001F2767">
        <w:rPr>
          <w:rFonts w:ascii="Arial" w:hAnsi="Arial" w:cs="Arial"/>
          <w:b/>
          <w:sz w:val="24"/>
          <w:szCs w:val="24"/>
        </w:rPr>
        <w:t xml:space="preserve">. </w:t>
      </w:r>
      <w:r w:rsidR="00B147C0">
        <w:rPr>
          <w:rFonts w:ascii="Arial" w:hAnsi="Arial" w:cs="Arial"/>
          <w:b/>
          <w:sz w:val="24"/>
          <w:szCs w:val="24"/>
        </w:rPr>
        <w:t xml:space="preserve">MODELO DE </w:t>
      </w:r>
      <w:r w:rsidRPr="001F2767">
        <w:rPr>
          <w:rFonts w:ascii="Arial" w:hAnsi="Arial" w:cs="Arial"/>
          <w:b/>
          <w:sz w:val="24"/>
          <w:szCs w:val="24"/>
        </w:rPr>
        <w:t>EXECUÇÃO DO OBJETO</w:t>
      </w:r>
    </w:p>
    <w:p w14:paraId="156E44CE" w14:textId="1A70219C" w:rsidR="001F2767" w:rsidRDefault="001F2767" w:rsidP="00FD13F9">
      <w:pPr>
        <w:spacing w:line="360" w:lineRule="auto"/>
        <w:ind w:left="567" w:right="-426"/>
        <w:jc w:val="both"/>
        <w:rPr>
          <w:rFonts w:ascii="Arial" w:hAnsi="Arial" w:cs="Arial"/>
          <w:b/>
          <w:bCs/>
          <w:color w:val="000000"/>
          <w:sz w:val="24"/>
          <w:szCs w:val="24"/>
        </w:rPr>
      </w:pPr>
      <w:r>
        <w:rPr>
          <w:rFonts w:ascii="Arial" w:hAnsi="Arial" w:cs="Arial"/>
          <w:b/>
          <w:bCs/>
          <w:color w:val="000000"/>
          <w:sz w:val="24"/>
          <w:szCs w:val="24"/>
        </w:rPr>
        <w:t>Condições de Entrega</w:t>
      </w:r>
    </w:p>
    <w:p w14:paraId="0E250ED8" w14:textId="19CE846B" w:rsidR="000A45C6" w:rsidRDefault="00C65420" w:rsidP="000A45C6">
      <w:pPr>
        <w:spacing w:line="360" w:lineRule="auto"/>
        <w:ind w:left="567" w:right="-426"/>
        <w:jc w:val="both"/>
        <w:rPr>
          <w:rFonts w:ascii="Arial" w:hAnsi="Arial" w:cs="Arial"/>
          <w:bCs/>
          <w:color w:val="000000"/>
          <w:sz w:val="24"/>
          <w:szCs w:val="24"/>
        </w:rPr>
      </w:pPr>
      <w:r>
        <w:rPr>
          <w:rFonts w:ascii="Arial" w:hAnsi="Arial" w:cs="Arial"/>
          <w:b/>
          <w:bCs/>
          <w:color w:val="000000"/>
          <w:sz w:val="24"/>
          <w:szCs w:val="24"/>
        </w:rPr>
        <w:t>5</w:t>
      </w:r>
      <w:r w:rsidRPr="00CE606C">
        <w:rPr>
          <w:rFonts w:ascii="Arial" w:hAnsi="Arial" w:cs="Arial"/>
          <w:b/>
          <w:bCs/>
          <w:color w:val="000000"/>
          <w:sz w:val="24"/>
          <w:szCs w:val="24"/>
        </w:rPr>
        <w:t>.</w:t>
      </w:r>
      <w:r w:rsidR="00FD13F9">
        <w:rPr>
          <w:rFonts w:ascii="Arial" w:hAnsi="Arial" w:cs="Arial"/>
          <w:b/>
          <w:bCs/>
          <w:color w:val="000000"/>
          <w:sz w:val="24"/>
          <w:szCs w:val="24"/>
        </w:rPr>
        <w:t>1</w:t>
      </w:r>
      <w:r w:rsidR="001F2767">
        <w:rPr>
          <w:rFonts w:ascii="Arial" w:hAnsi="Arial" w:cs="Arial"/>
          <w:b/>
          <w:bCs/>
          <w:color w:val="000000"/>
          <w:sz w:val="24"/>
          <w:szCs w:val="24"/>
        </w:rPr>
        <w:t>.</w:t>
      </w:r>
      <w:r w:rsidR="00FD13F9">
        <w:rPr>
          <w:rFonts w:ascii="Arial" w:hAnsi="Arial" w:cs="Arial"/>
          <w:b/>
          <w:bCs/>
          <w:color w:val="000000"/>
          <w:sz w:val="24"/>
          <w:szCs w:val="24"/>
        </w:rPr>
        <w:t xml:space="preserve"> </w:t>
      </w:r>
      <w:r w:rsidR="00633A5C" w:rsidRPr="00633A5C">
        <w:rPr>
          <w:rFonts w:ascii="Arial" w:hAnsi="Arial" w:cs="Arial"/>
          <w:bCs/>
          <w:color w:val="000000"/>
          <w:sz w:val="24"/>
          <w:szCs w:val="24"/>
        </w:rPr>
        <w:t xml:space="preserve">Os materiais, deverão ser entregues </w:t>
      </w:r>
      <w:r w:rsidR="00633A5C" w:rsidRPr="00633A5C">
        <w:rPr>
          <w:rFonts w:ascii="Arial" w:hAnsi="Arial" w:cs="Arial"/>
          <w:b/>
          <w:bCs/>
          <w:color w:val="000000"/>
          <w:sz w:val="24"/>
          <w:szCs w:val="24"/>
          <w:u w:val="single"/>
        </w:rPr>
        <w:t>parceladamente</w:t>
      </w:r>
      <w:r w:rsidR="00633A5C" w:rsidRPr="00633A5C">
        <w:rPr>
          <w:rFonts w:ascii="Arial" w:hAnsi="Arial" w:cs="Arial"/>
          <w:bCs/>
          <w:color w:val="000000"/>
          <w:sz w:val="24"/>
          <w:szCs w:val="24"/>
        </w:rPr>
        <w:t xml:space="preserve"> de acordo com as necessidades das Secretarias Munic</w:t>
      </w:r>
      <w:r w:rsidR="00B00DF3">
        <w:rPr>
          <w:rFonts w:ascii="Arial" w:hAnsi="Arial" w:cs="Arial"/>
          <w:bCs/>
          <w:color w:val="000000"/>
          <w:sz w:val="24"/>
          <w:szCs w:val="24"/>
        </w:rPr>
        <w:t>ipais e Fundos de Bataguassu/MS</w:t>
      </w:r>
      <w:r w:rsidR="00633A5C" w:rsidRPr="00633A5C">
        <w:rPr>
          <w:rFonts w:ascii="Arial" w:hAnsi="Arial" w:cs="Arial"/>
          <w:bCs/>
          <w:color w:val="000000"/>
          <w:sz w:val="24"/>
          <w:szCs w:val="24"/>
        </w:rPr>
        <w:t xml:space="preserve"> mediante a emissão de Autorização de Fornecimento, com entrega no </w:t>
      </w:r>
      <w:r w:rsidR="00633A5C" w:rsidRPr="00633A5C">
        <w:rPr>
          <w:rFonts w:ascii="Arial" w:hAnsi="Arial" w:cs="Arial"/>
          <w:b/>
          <w:bCs/>
          <w:color w:val="000000"/>
          <w:sz w:val="24"/>
          <w:szCs w:val="24"/>
        </w:rPr>
        <w:t xml:space="preserve">prazo máximo de 05 (cinco) dias </w:t>
      </w:r>
      <w:r w:rsidR="00B436BF">
        <w:rPr>
          <w:rFonts w:ascii="Arial" w:hAnsi="Arial" w:cs="Arial"/>
          <w:b/>
          <w:bCs/>
          <w:color w:val="000000"/>
          <w:sz w:val="24"/>
          <w:szCs w:val="24"/>
        </w:rPr>
        <w:t>úteis</w:t>
      </w:r>
      <w:r w:rsidR="00633A5C" w:rsidRPr="00633A5C">
        <w:rPr>
          <w:rFonts w:ascii="Arial" w:hAnsi="Arial" w:cs="Arial"/>
          <w:bCs/>
          <w:color w:val="000000"/>
          <w:sz w:val="24"/>
          <w:szCs w:val="24"/>
        </w:rPr>
        <w:t xml:space="preserve">, contados do recebimento da Autorização de Fornecimento, </w:t>
      </w:r>
      <w:r w:rsidR="00633A5C" w:rsidRPr="00BB7F52">
        <w:rPr>
          <w:rFonts w:ascii="Arial" w:hAnsi="Arial" w:cs="Arial"/>
          <w:bCs/>
          <w:color w:val="000000"/>
          <w:sz w:val="24"/>
          <w:szCs w:val="24"/>
          <w:u w:val="single"/>
        </w:rPr>
        <w:t>exceto para as cargas de gás (GLP P13 e P45)</w:t>
      </w:r>
      <w:r w:rsidR="00633A5C" w:rsidRPr="00633A5C">
        <w:rPr>
          <w:rFonts w:ascii="Arial" w:hAnsi="Arial" w:cs="Arial"/>
          <w:bCs/>
          <w:color w:val="000000"/>
          <w:sz w:val="24"/>
          <w:szCs w:val="24"/>
        </w:rPr>
        <w:t xml:space="preserve">, que deverão ser </w:t>
      </w:r>
      <w:r w:rsidR="00633A5C" w:rsidRPr="00633A5C">
        <w:rPr>
          <w:rFonts w:ascii="Arial" w:hAnsi="Arial" w:cs="Arial"/>
          <w:b/>
          <w:bCs/>
          <w:color w:val="000000"/>
          <w:sz w:val="24"/>
          <w:szCs w:val="24"/>
        </w:rPr>
        <w:t xml:space="preserve">reabastecidas em </w:t>
      </w:r>
      <w:r w:rsidR="0095396F" w:rsidRPr="00633A5C">
        <w:rPr>
          <w:rFonts w:ascii="Arial" w:hAnsi="Arial" w:cs="Arial"/>
          <w:b/>
          <w:bCs/>
          <w:color w:val="000000"/>
          <w:sz w:val="24"/>
          <w:szCs w:val="24"/>
        </w:rPr>
        <w:t>prazo máximo de até 0</w:t>
      </w:r>
      <w:r w:rsidR="0095396F">
        <w:rPr>
          <w:rFonts w:ascii="Arial" w:hAnsi="Arial" w:cs="Arial"/>
          <w:b/>
          <w:bCs/>
          <w:color w:val="000000"/>
          <w:sz w:val="24"/>
          <w:szCs w:val="24"/>
        </w:rPr>
        <w:t>2</w:t>
      </w:r>
      <w:r w:rsidR="0095396F" w:rsidRPr="00633A5C">
        <w:rPr>
          <w:rFonts w:ascii="Arial" w:hAnsi="Arial" w:cs="Arial"/>
          <w:b/>
          <w:bCs/>
          <w:color w:val="000000"/>
          <w:sz w:val="24"/>
          <w:szCs w:val="24"/>
        </w:rPr>
        <w:t xml:space="preserve"> (</w:t>
      </w:r>
      <w:r w:rsidR="0095396F">
        <w:rPr>
          <w:rFonts w:ascii="Arial" w:hAnsi="Arial" w:cs="Arial"/>
          <w:b/>
          <w:bCs/>
          <w:color w:val="000000"/>
          <w:sz w:val="24"/>
          <w:szCs w:val="24"/>
        </w:rPr>
        <w:t>duas</w:t>
      </w:r>
      <w:r w:rsidR="0095396F" w:rsidRPr="00633A5C">
        <w:rPr>
          <w:rFonts w:ascii="Arial" w:hAnsi="Arial" w:cs="Arial"/>
          <w:b/>
          <w:bCs/>
          <w:color w:val="000000"/>
          <w:sz w:val="24"/>
          <w:szCs w:val="24"/>
        </w:rPr>
        <w:t>) horas após a solicitação</w:t>
      </w:r>
      <w:r w:rsidR="00633A5C" w:rsidRPr="00633A5C">
        <w:rPr>
          <w:rFonts w:ascii="Arial" w:hAnsi="Arial" w:cs="Arial"/>
          <w:bCs/>
          <w:color w:val="000000"/>
          <w:sz w:val="24"/>
          <w:szCs w:val="24"/>
        </w:rPr>
        <w:t xml:space="preserve">, devido à essencialidade para serviços como </w:t>
      </w:r>
      <w:r w:rsidR="003C17F2">
        <w:rPr>
          <w:rFonts w:ascii="Arial" w:hAnsi="Arial" w:cs="Arial"/>
          <w:bCs/>
          <w:color w:val="000000"/>
          <w:sz w:val="24"/>
          <w:szCs w:val="24"/>
        </w:rPr>
        <w:t xml:space="preserve">o de </w:t>
      </w:r>
      <w:r w:rsidR="00633A5C" w:rsidRPr="00633A5C">
        <w:rPr>
          <w:rFonts w:ascii="Arial" w:hAnsi="Arial" w:cs="Arial"/>
          <w:bCs/>
          <w:color w:val="000000"/>
          <w:sz w:val="24"/>
          <w:szCs w:val="24"/>
        </w:rPr>
        <w:t>alimentação escolar</w:t>
      </w:r>
      <w:r w:rsidR="003C17F2">
        <w:rPr>
          <w:rFonts w:ascii="Arial" w:hAnsi="Arial" w:cs="Arial"/>
          <w:bCs/>
          <w:color w:val="000000"/>
          <w:sz w:val="24"/>
          <w:szCs w:val="24"/>
        </w:rPr>
        <w:t>.</w:t>
      </w:r>
    </w:p>
    <w:p w14:paraId="397FA1C5" w14:textId="71A280BB" w:rsidR="000A45C6" w:rsidRDefault="00C65420" w:rsidP="000A45C6">
      <w:pPr>
        <w:spacing w:line="360" w:lineRule="auto"/>
        <w:ind w:left="567" w:right="-426"/>
        <w:jc w:val="both"/>
        <w:rPr>
          <w:rFonts w:ascii="Arial" w:hAnsi="Arial" w:cs="Arial"/>
          <w:sz w:val="24"/>
          <w:szCs w:val="24"/>
        </w:rPr>
      </w:pPr>
      <w:r>
        <w:rPr>
          <w:rFonts w:ascii="Arial" w:hAnsi="Arial" w:cs="Arial"/>
          <w:b/>
          <w:sz w:val="24"/>
          <w:szCs w:val="24"/>
        </w:rPr>
        <w:t>5</w:t>
      </w:r>
      <w:r w:rsidRPr="00CE606C">
        <w:rPr>
          <w:rFonts w:ascii="Arial" w:hAnsi="Arial" w:cs="Arial"/>
          <w:b/>
          <w:sz w:val="24"/>
          <w:szCs w:val="24"/>
        </w:rPr>
        <w:t>.</w:t>
      </w:r>
      <w:r w:rsidR="001F2767">
        <w:rPr>
          <w:rFonts w:ascii="Arial" w:hAnsi="Arial" w:cs="Arial"/>
          <w:b/>
          <w:sz w:val="24"/>
          <w:szCs w:val="24"/>
        </w:rPr>
        <w:t>2</w:t>
      </w:r>
      <w:r w:rsidR="00FD13F9">
        <w:rPr>
          <w:rFonts w:ascii="Arial" w:hAnsi="Arial" w:cs="Arial"/>
          <w:b/>
          <w:sz w:val="24"/>
          <w:szCs w:val="24"/>
        </w:rPr>
        <w:t xml:space="preserve"> </w:t>
      </w:r>
      <w:r w:rsidR="0095396F" w:rsidRPr="001D0EC0">
        <w:rPr>
          <w:rFonts w:ascii="Arial" w:hAnsi="Arial" w:cs="Arial"/>
          <w:sz w:val="24"/>
          <w:szCs w:val="24"/>
        </w:rPr>
        <w:t>O</w:t>
      </w:r>
      <w:r w:rsidR="0095396F">
        <w:rPr>
          <w:rFonts w:ascii="Arial" w:hAnsi="Arial" w:cs="Arial"/>
          <w:sz w:val="24"/>
          <w:szCs w:val="24"/>
        </w:rPr>
        <w:t>s materiais</w:t>
      </w:r>
      <w:r w:rsidR="0095396F" w:rsidRPr="001D0EC0">
        <w:rPr>
          <w:rFonts w:ascii="Arial" w:hAnsi="Arial" w:cs="Arial"/>
          <w:sz w:val="24"/>
          <w:szCs w:val="24"/>
        </w:rPr>
        <w:t xml:space="preserve"> solicitado</w:t>
      </w:r>
      <w:r w:rsidR="0095396F">
        <w:rPr>
          <w:rFonts w:ascii="Arial" w:hAnsi="Arial" w:cs="Arial"/>
          <w:sz w:val="24"/>
          <w:szCs w:val="24"/>
        </w:rPr>
        <w:t>s</w:t>
      </w:r>
      <w:r w:rsidR="0095396F" w:rsidRPr="001D0EC0">
        <w:rPr>
          <w:rFonts w:ascii="Arial" w:hAnsi="Arial" w:cs="Arial"/>
          <w:sz w:val="24"/>
          <w:szCs w:val="24"/>
        </w:rPr>
        <w:t xml:space="preserve"> dever</w:t>
      </w:r>
      <w:r w:rsidR="0095396F">
        <w:rPr>
          <w:rFonts w:ascii="Arial" w:hAnsi="Arial" w:cs="Arial"/>
          <w:sz w:val="24"/>
          <w:szCs w:val="24"/>
        </w:rPr>
        <w:t>ão</w:t>
      </w:r>
      <w:r w:rsidR="0095396F" w:rsidRPr="001D0EC0">
        <w:rPr>
          <w:rFonts w:ascii="Arial" w:hAnsi="Arial" w:cs="Arial"/>
          <w:sz w:val="24"/>
          <w:szCs w:val="24"/>
        </w:rPr>
        <w:t xml:space="preserve"> ser entregue</w:t>
      </w:r>
      <w:r w:rsidR="0095396F">
        <w:rPr>
          <w:rFonts w:ascii="Arial" w:hAnsi="Arial" w:cs="Arial"/>
          <w:sz w:val="24"/>
          <w:szCs w:val="24"/>
        </w:rPr>
        <w:t>s</w:t>
      </w:r>
      <w:r w:rsidR="0095396F" w:rsidRPr="001D0EC0">
        <w:rPr>
          <w:rFonts w:ascii="Arial" w:hAnsi="Arial" w:cs="Arial"/>
          <w:sz w:val="24"/>
          <w:szCs w:val="24"/>
        </w:rPr>
        <w:t xml:space="preserve"> n</w:t>
      </w:r>
      <w:r w:rsidR="0095396F">
        <w:rPr>
          <w:rFonts w:ascii="Arial" w:hAnsi="Arial" w:cs="Arial"/>
          <w:sz w:val="24"/>
          <w:szCs w:val="24"/>
        </w:rPr>
        <w:t>o diretamente na unidade solicitante, que informará o endereço no momento do pedido.</w:t>
      </w:r>
    </w:p>
    <w:p w14:paraId="39638428" w14:textId="7948F908" w:rsidR="00C65420" w:rsidRDefault="003F2365" w:rsidP="000A45C6">
      <w:pPr>
        <w:spacing w:line="360" w:lineRule="auto"/>
        <w:ind w:left="567" w:right="-426"/>
        <w:jc w:val="both"/>
        <w:rPr>
          <w:rFonts w:ascii="Arial" w:hAnsi="Arial" w:cs="Arial"/>
          <w:sz w:val="24"/>
          <w:szCs w:val="24"/>
        </w:rPr>
      </w:pPr>
      <w:r w:rsidRPr="003F2365">
        <w:rPr>
          <w:rFonts w:ascii="Arial" w:hAnsi="Arial" w:cs="Arial"/>
          <w:b/>
          <w:sz w:val="24"/>
          <w:szCs w:val="24"/>
        </w:rPr>
        <w:t>5.3</w:t>
      </w:r>
      <w:r>
        <w:rPr>
          <w:rFonts w:ascii="Arial" w:hAnsi="Arial" w:cs="Arial"/>
          <w:sz w:val="24"/>
          <w:szCs w:val="24"/>
        </w:rPr>
        <w:t xml:space="preserve"> </w:t>
      </w:r>
      <w:r w:rsidR="0095396F">
        <w:rPr>
          <w:rFonts w:ascii="Arial" w:hAnsi="Arial" w:cs="Arial"/>
          <w:sz w:val="24"/>
          <w:szCs w:val="24"/>
        </w:rPr>
        <w:t xml:space="preserve">A contratada deverá substituir, reparar ou corrigir, às suas expensas, no </w:t>
      </w:r>
      <w:r w:rsidR="0095396F" w:rsidRPr="000A45C6">
        <w:rPr>
          <w:rFonts w:ascii="Arial" w:hAnsi="Arial" w:cs="Arial"/>
          <w:b/>
          <w:sz w:val="24"/>
          <w:szCs w:val="24"/>
        </w:rPr>
        <w:t xml:space="preserve">prazo de </w:t>
      </w:r>
      <w:r w:rsidR="0095396F">
        <w:rPr>
          <w:rFonts w:ascii="Arial" w:hAnsi="Arial" w:cs="Arial"/>
          <w:b/>
          <w:sz w:val="24"/>
          <w:szCs w:val="24"/>
        </w:rPr>
        <w:t>até 02</w:t>
      </w:r>
      <w:r w:rsidR="0095396F" w:rsidRPr="00B00DF3">
        <w:rPr>
          <w:rFonts w:ascii="Arial" w:hAnsi="Arial" w:cs="Arial"/>
          <w:b/>
          <w:sz w:val="24"/>
          <w:szCs w:val="24"/>
        </w:rPr>
        <w:t xml:space="preserve"> (</w:t>
      </w:r>
      <w:r w:rsidR="0095396F">
        <w:rPr>
          <w:rFonts w:ascii="Arial" w:hAnsi="Arial" w:cs="Arial"/>
          <w:b/>
          <w:sz w:val="24"/>
          <w:szCs w:val="24"/>
        </w:rPr>
        <w:t>duas) horas</w:t>
      </w:r>
      <w:r w:rsidR="0095396F">
        <w:rPr>
          <w:rFonts w:ascii="Arial" w:hAnsi="Arial" w:cs="Arial"/>
          <w:sz w:val="24"/>
          <w:szCs w:val="24"/>
        </w:rPr>
        <w:t>, o objeto com avarias ou defeitos, tendo em vista a essencialidade do item.</w:t>
      </w:r>
    </w:p>
    <w:p w14:paraId="3DA34C53" w14:textId="7F7984B6" w:rsidR="00C65420" w:rsidRDefault="001F2767" w:rsidP="00FD13F9">
      <w:pPr>
        <w:spacing w:line="360" w:lineRule="auto"/>
        <w:ind w:left="567" w:right="-426"/>
        <w:jc w:val="both"/>
        <w:rPr>
          <w:rFonts w:ascii="Arial" w:hAnsi="Arial" w:cs="Arial"/>
          <w:b/>
          <w:bCs/>
          <w:sz w:val="24"/>
          <w:szCs w:val="24"/>
        </w:rPr>
      </w:pPr>
      <w:r>
        <w:rPr>
          <w:rFonts w:ascii="Arial" w:hAnsi="Arial" w:cs="Arial"/>
          <w:b/>
          <w:bCs/>
          <w:sz w:val="24"/>
          <w:szCs w:val="24"/>
        </w:rPr>
        <w:t>5.4</w:t>
      </w:r>
      <w:r w:rsidR="00FD13F9">
        <w:rPr>
          <w:rFonts w:ascii="Arial" w:hAnsi="Arial" w:cs="Arial"/>
          <w:b/>
          <w:bCs/>
          <w:sz w:val="24"/>
          <w:szCs w:val="24"/>
        </w:rPr>
        <w:t xml:space="preserve"> </w:t>
      </w:r>
      <w:r w:rsidR="00C65420" w:rsidRPr="00164FE6">
        <w:rPr>
          <w:rFonts w:ascii="Arial" w:hAnsi="Arial" w:cs="Arial"/>
          <w:sz w:val="24"/>
          <w:szCs w:val="24"/>
        </w:rPr>
        <w:t>Os</w:t>
      </w:r>
      <w:r w:rsidR="00C65420">
        <w:rPr>
          <w:rFonts w:ascii="Arial" w:hAnsi="Arial" w:cs="Arial"/>
          <w:sz w:val="24"/>
          <w:szCs w:val="24"/>
        </w:rPr>
        <w:t xml:space="preserve"> </w:t>
      </w:r>
      <w:r w:rsidR="00B00DF3">
        <w:rPr>
          <w:rFonts w:ascii="Arial" w:hAnsi="Arial" w:cs="Arial"/>
          <w:sz w:val="24"/>
          <w:szCs w:val="24"/>
        </w:rPr>
        <w:t xml:space="preserve">materiais deverão ser entregues </w:t>
      </w:r>
      <w:r w:rsidR="00B436BF" w:rsidRPr="00B00DF3">
        <w:rPr>
          <w:rFonts w:ascii="Arial" w:hAnsi="Arial" w:cs="Arial"/>
          <w:sz w:val="24"/>
          <w:szCs w:val="24"/>
        </w:rPr>
        <w:t xml:space="preserve">em perfeito estado, sem amassados ou ferrugem, com selo de garantia e registro de conformidade </w:t>
      </w:r>
      <w:r w:rsidR="00FD13F9">
        <w:rPr>
          <w:rFonts w:ascii="Arial" w:hAnsi="Arial" w:cs="Arial"/>
          <w:sz w:val="24"/>
          <w:szCs w:val="24"/>
        </w:rPr>
        <w:t>e</w:t>
      </w:r>
      <w:r w:rsidR="00C65420" w:rsidRPr="00164FE6">
        <w:rPr>
          <w:rFonts w:ascii="Arial" w:hAnsi="Arial" w:cs="Arial"/>
          <w:sz w:val="24"/>
          <w:szCs w:val="24"/>
        </w:rPr>
        <w:t xml:space="preserve">, caso não atendam </w:t>
      </w:r>
      <w:r w:rsidR="00C65420">
        <w:rPr>
          <w:rFonts w:ascii="Arial" w:hAnsi="Arial" w:cs="Arial"/>
          <w:sz w:val="24"/>
          <w:szCs w:val="24"/>
        </w:rPr>
        <w:t>a</w:t>
      </w:r>
      <w:r w:rsidR="00C65420" w:rsidRPr="00164FE6">
        <w:rPr>
          <w:rFonts w:ascii="Arial" w:hAnsi="Arial" w:cs="Arial"/>
          <w:sz w:val="24"/>
          <w:szCs w:val="24"/>
        </w:rPr>
        <w:t>s especifica</w:t>
      </w:r>
      <w:r w:rsidR="00C65420">
        <w:rPr>
          <w:rFonts w:ascii="Arial" w:hAnsi="Arial" w:cs="Arial"/>
          <w:sz w:val="24"/>
          <w:szCs w:val="24"/>
        </w:rPr>
        <w:t>ções</w:t>
      </w:r>
      <w:r w:rsidR="00C65420" w:rsidRPr="00164FE6">
        <w:rPr>
          <w:rFonts w:ascii="Arial" w:hAnsi="Arial" w:cs="Arial"/>
          <w:sz w:val="24"/>
          <w:szCs w:val="24"/>
        </w:rPr>
        <w:t xml:space="preserve">, serão devolvidos a </w:t>
      </w:r>
      <w:r w:rsidR="00C65420">
        <w:rPr>
          <w:rFonts w:ascii="Arial" w:hAnsi="Arial" w:cs="Arial"/>
          <w:sz w:val="24"/>
          <w:szCs w:val="24"/>
        </w:rPr>
        <w:t>Detentora</w:t>
      </w:r>
      <w:r w:rsidR="00C65420" w:rsidRPr="00164FE6">
        <w:rPr>
          <w:rFonts w:ascii="Arial" w:hAnsi="Arial" w:cs="Arial"/>
          <w:sz w:val="24"/>
          <w:szCs w:val="24"/>
        </w:rPr>
        <w:t>.</w:t>
      </w:r>
      <w:r w:rsidR="000A45C6">
        <w:rPr>
          <w:rFonts w:ascii="Arial" w:hAnsi="Arial" w:cs="Arial"/>
          <w:sz w:val="24"/>
          <w:szCs w:val="24"/>
        </w:rPr>
        <w:t xml:space="preserve"> </w:t>
      </w:r>
    </w:p>
    <w:p w14:paraId="3CB3F354" w14:textId="4BCD84AE" w:rsidR="00C65420" w:rsidRDefault="001F2767" w:rsidP="00FD13F9">
      <w:pPr>
        <w:pStyle w:val="PargrafodaLista"/>
        <w:tabs>
          <w:tab w:val="left" w:pos="426"/>
        </w:tabs>
        <w:autoSpaceDE w:val="0"/>
        <w:autoSpaceDN w:val="0"/>
        <w:adjustRightInd w:val="0"/>
        <w:spacing w:line="360" w:lineRule="auto"/>
        <w:ind w:left="567" w:right="-426"/>
        <w:contextualSpacing w:val="0"/>
        <w:jc w:val="both"/>
        <w:rPr>
          <w:rFonts w:ascii="Arial" w:hAnsi="Arial" w:cs="Arial"/>
          <w:sz w:val="24"/>
          <w:szCs w:val="24"/>
        </w:rPr>
      </w:pPr>
      <w:r>
        <w:rPr>
          <w:rFonts w:ascii="Arial" w:hAnsi="Arial" w:cs="Arial"/>
          <w:b/>
          <w:bCs/>
          <w:sz w:val="24"/>
          <w:szCs w:val="24"/>
        </w:rPr>
        <w:t>5.5</w:t>
      </w:r>
      <w:r w:rsidR="00FD13F9">
        <w:rPr>
          <w:rFonts w:ascii="Arial" w:hAnsi="Arial" w:cs="Arial"/>
          <w:b/>
          <w:bCs/>
          <w:sz w:val="24"/>
          <w:szCs w:val="24"/>
        </w:rPr>
        <w:t xml:space="preserve"> </w:t>
      </w:r>
      <w:r w:rsidR="00C65420" w:rsidRPr="00164FE6">
        <w:rPr>
          <w:rFonts w:ascii="Arial" w:hAnsi="Arial" w:cs="Arial"/>
          <w:sz w:val="24"/>
          <w:szCs w:val="24"/>
        </w:rPr>
        <w:t>A</w:t>
      </w:r>
      <w:r w:rsidR="00C65420">
        <w:rPr>
          <w:rFonts w:ascii="Arial" w:hAnsi="Arial" w:cs="Arial"/>
          <w:sz w:val="24"/>
          <w:szCs w:val="24"/>
        </w:rPr>
        <w:t>s</w:t>
      </w:r>
      <w:r w:rsidR="00C65420" w:rsidRPr="00164FE6">
        <w:rPr>
          <w:rFonts w:ascii="Arial" w:hAnsi="Arial" w:cs="Arial"/>
          <w:sz w:val="24"/>
          <w:szCs w:val="24"/>
        </w:rPr>
        <w:t xml:space="preserve"> entregas dos materiais irão correr por conta da</w:t>
      </w:r>
      <w:r w:rsidR="00C65420">
        <w:rPr>
          <w:rFonts w:ascii="Arial" w:hAnsi="Arial" w:cs="Arial"/>
          <w:sz w:val="24"/>
          <w:szCs w:val="24"/>
        </w:rPr>
        <w:t xml:space="preserve"> DETENTORA</w:t>
      </w:r>
      <w:r w:rsidR="00C65420" w:rsidRPr="00164FE6">
        <w:rPr>
          <w:rFonts w:ascii="Arial" w:hAnsi="Arial" w:cs="Arial"/>
          <w:sz w:val="24"/>
          <w:szCs w:val="24"/>
        </w:rPr>
        <w:t>, bem como as despesas de seguros, transporte dos materiais de seu estabelecimento até o local determinado para entrega, bem como pelo seu descarregamento, tributos, encargos trabalhistas e previdenciários decorrentes do fornecimento.</w:t>
      </w:r>
    </w:p>
    <w:p w14:paraId="548CEE80" w14:textId="77CC67D8" w:rsidR="00C65420" w:rsidRDefault="001F2767" w:rsidP="00FD13F9">
      <w:pPr>
        <w:spacing w:line="360" w:lineRule="auto"/>
        <w:ind w:left="567" w:right="-426"/>
        <w:jc w:val="both"/>
        <w:rPr>
          <w:rFonts w:ascii="Arial" w:hAnsi="Arial" w:cs="Arial"/>
          <w:b/>
          <w:sz w:val="24"/>
          <w:szCs w:val="24"/>
        </w:rPr>
      </w:pPr>
      <w:r>
        <w:rPr>
          <w:rFonts w:ascii="Arial" w:hAnsi="Arial" w:cs="Arial"/>
          <w:b/>
          <w:sz w:val="24"/>
          <w:szCs w:val="24"/>
        </w:rPr>
        <w:t>Garantia, Manutenção e Assistência Técnica</w:t>
      </w:r>
    </w:p>
    <w:p w14:paraId="538B750A" w14:textId="0C851137" w:rsidR="00B00DF3" w:rsidRDefault="001F2767" w:rsidP="003C17F2">
      <w:pPr>
        <w:spacing w:line="360" w:lineRule="auto"/>
        <w:ind w:left="567" w:right="-426"/>
        <w:jc w:val="both"/>
        <w:rPr>
          <w:rFonts w:ascii="Arial" w:hAnsi="Arial" w:cs="Arial"/>
          <w:sz w:val="24"/>
          <w:szCs w:val="24"/>
        </w:rPr>
      </w:pPr>
      <w:r w:rsidRPr="001F2767">
        <w:rPr>
          <w:rFonts w:ascii="Arial" w:hAnsi="Arial" w:cs="Arial"/>
          <w:b/>
          <w:sz w:val="24"/>
          <w:szCs w:val="24"/>
        </w:rPr>
        <w:t>5.</w:t>
      </w:r>
      <w:r>
        <w:rPr>
          <w:rFonts w:ascii="Arial" w:hAnsi="Arial" w:cs="Arial"/>
          <w:b/>
          <w:sz w:val="24"/>
          <w:szCs w:val="24"/>
        </w:rPr>
        <w:t>6</w:t>
      </w:r>
      <w:r w:rsidRPr="001F2767">
        <w:rPr>
          <w:rFonts w:ascii="Arial" w:hAnsi="Arial" w:cs="Arial"/>
          <w:b/>
          <w:sz w:val="24"/>
          <w:szCs w:val="24"/>
        </w:rPr>
        <w:t>.</w:t>
      </w:r>
      <w:r w:rsidRPr="001F2767">
        <w:rPr>
          <w:rFonts w:ascii="Arial" w:hAnsi="Arial" w:cs="Arial"/>
          <w:sz w:val="24"/>
          <w:szCs w:val="24"/>
        </w:rPr>
        <w:t xml:space="preserve"> O prazo de garantia é aquele estabelecido na Lei nº 8.078, de 11 de setembro de 1990 (Código de Defesa do Consumidor).</w:t>
      </w:r>
    </w:p>
    <w:p w14:paraId="67F229EB" w14:textId="77777777" w:rsidR="003C17F2" w:rsidRPr="003C17F2" w:rsidRDefault="003C17F2" w:rsidP="003C17F2">
      <w:pPr>
        <w:spacing w:line="360" w:lineRule="auto"/>
        <w:ind w:left="567" w:right="-426"/>
        <w:jc w:val="both"/>
        <w:rPr>
          <w:rFonts w:ascii="Arial" w:hAnsi="Arial" w:cs="Arial"/>
          <w:sz w:val="24"/>
          <w:szCs w:val="24"/>
        </w:rPr>
      </w:pPr>
    </w:p>
    <w:p w14:paraId="1449C9C4" w14:textId="18461474" w:rsidR="00E91DD4" w:rsidRPr="00E91DD4" w:rsidRDefault="00C65420" w:rsidP="00E91DD4">
      <w:pPr>
        <w:spacing w:line="360" w:lineRule="auto"/>
        <w:ind w:left="567" w:right="-426"/>
        <w:jc w:val="both"/>
        <w:rPr>
          <w:rFonts w:ascii="Arial" w:hAnsi="Arial" w:cs="Arial"/>
          <w:b/>
          <w:sz w:val="24"/>
          <w:szCs w:val="24"/>
        </w:rPr>
      </w:pPr>
      <w:r>
        <w:rPr>
          <w:rFonts w:ascii="Arial" w:hAnsi="Arial" w:cs="Arial"/>
          <w:b/>
          <w:sz w:val="24"/>
          <w:szCs w:val="24"/>
        </w:rPr>
        <w:t>VI</w:t>
      </w:r>
      <w:r w:rsidR="00AF4F6C">
        <w:rPr>
          <w:rFonts w:ascii="Arial" w:hAnsi="Arial" w:cs="Arial"/>
          <w:b/>
          <w:sz w:val="24"/>
          <w:szCs w:val="24"/>
        </w:rPr>
        <w:t xml:space="preserve">. </w:t>
      </w:r>
      <w:r w:rsidR="00E91DD4" w:rsidRPr="00E91DD4">
        <w:rPr>
          <w:rFonts w:ascii="Arial" w:hAnsi="Arial" w:cs="Arial"/>
          <w:b/>
          <w:sz w:val="24"/>
          <w:szCs w:val="24"/>
        </w:rPr>
        <w:t>MODELO DE GESTÃO DO CONTRATO</w:t>
      </w:r>
    </w:p>
    <w:p w14:paraId="6DCE1594" w14:textId="77777777" w:rsidR="00E91DD4" w:rsidRPr="00E91DD4" w:rsidRDefault="00E91DD4" w:rsidP="00E91DD4">
      <w:pPr>
        <w:spacing w:line="360" w:lineRule="auto"/>
        <w:ind w:left="567" w:right="-426"/>
        <w:jc w:val="both"/>
        <w:rPr>
          <w:rFonts w:ascii="Arial" w:hAnsi="Arial" w:cs="Arial"/>
          <w:sz w:val="24"/>
          <w:szCs w:val="24"/>
        </w:rPr>
      </w:pPr>
      <w:r w:rsidRPr="00E91DD4">
        <w:rPr>
          <w:rFonts w:ascii="Arial" w:hAnsi="Arial" w:cs="Arial"/>
          <w:b/>
          <w:sz w:val="24"/>
          <w:szCs w:val="24"/>
        </w:rPr>
        <w:t>6.1.</w:t>
      </w:r>
      <w:r w:rsidRPr="00E91DD4">
        <w:rPr>
          <w:rFonts w:ascii="Arial" w:hAnsi="Arial" w:cs="Arial"/>
          <w:sz w:val="24"/>
          <w:szCs w:val="24"/>
        </w:rPr>
        <w:t xml:space="preserve"> O contrato deverá ser executado fielmente pelas partes, de acordo com as cláusulas avençadas e as normas da Lei nº 14.133, de 2021, e cada parte responderá pelas consequências de sua inexecução total ou parcial.</w:t>
      </w:r>
    </w:p>
    <w:p w14:paraId="161EC382" w14:textId="77777777" w:rsidR="00E91DD4" w:rsidRPr="00E91DD4" w:rsidRDefault="00E91DD4" w:rsidP="00E91DD4">
      <w:pPr>
        <w:spacing w:line="360" w:lineRule="auto"/>
        <w:ind w:left="567" w:right="-426"/>
        <w:jc w:val="both"/>
        <w:rPr>
          <w:rFonts w:ascii="Arial" w:hAnsi="Arial" w:cs="Arial"/>
          <w:sz w:val="24"/>
          <w:szCs w:val="24"/>
        </w:rPr>
      </w:pPr>
      <w:r w:rsidRPr="00E91DD4">
        <w:rPr>
          <w:rFonts w:ascii="Arial" w:hAnsi="Arial" w:cs="Arial"/>
          <w:b/>
          <w:sz w:val="24"/>
          <w:szCs w:val="24"/>
        </w:rPr>
        <w:t>6.2.</w:t>
      </w:r>
      <w:r w:rsidRPr="00E91DD4">
        <w:rPr>
          <w:rFonts w:ascii="Arial" w:hAnsi="Arial" w:cs="Arial"/>
          <w:sz w:val="24"/>
          <w:szCs w:val="24"/>
        </w:rPr>
        <w:t xml:space="preserve"> As comunicações entre o órgão ou entidade e a contratada devem ser realizadas por escrito sempre que o ato exigir tal formalidade, admitindo-se o uso de mensagem eletrônica para esse fim.</w:t>
      </w:r>
    </w:p>
    <w:p w14:paraId="353F05B4" w14:textId="77777777" w:rsidR="00E91DD4" w:rsidRPr="00E91DD4" w:rsidRDefault="00E91DD4" w:rsidP="00E91DD4">
      <w:pPr>
        <w:spacing w:line="360" w:lineRule="auto"/>
        <w:ind w:left="567" w:right="-426"/>
        <w:jc w:val="both"/>
        <w:rPr>
          <w:rFonts w:ascii="Arial" w:hAnsi="Arial" w:cs="Arial"/>
          <w:sz w:val="24"/>
          <w:szCs w:val="24"/>
        </w:rPr>
      </w:pPr>
      <w:r w:rsidRPr="00E91DD4">
        <w:rPr>
          <w:rFonts w:ascii="Arial" w:hAnsi="Arial" w:cs="Arial"/>
          <w:b/>
          <w:sz w:val="24"/>
          <w:szCs w:val="24"/>
        </w:rPr>
        <w:t>6.3.</w:t>
      </w:r>
      <w:r w:rsidRPr="00E91DD4">
        <w:rPr>
          <w:rFonts w:ascii="Arial" w:hAnsi="Arial" w:cs="Arial"/>
          <w:sz w:val="24"/>
          <w:szCs w:val="24"/>
        </w:rPr>
        <w:t xml:space="preserve"> O órgão ou entidade poderá convocar representante da empresa para adoção de providências que devam ser cumpridas de imediato.</w:t>
      </w:r>
    </w:p>
    <w:p w14:paraId="4DCA9C10" w14:textId="77777777" w:rsidR="00E91DD4" w:rsidRPr="00E91DD4" w:rsidRDefault="00E91DD4" w:rsidP="00E91DD4">
      <w:pPr>
        <w:spacing w:line="360" w:lineRule="auto"/>
        <w:ind w:left="567" w:right="-426"/>
        <w:jc w:val="both"/>
        <w:rPr>
          <w:rFonts w:ascii="Arial" w:hAnsi="Arial" w:cs="Arial"/>
          <w:sz w:val="24"/>
          <w:szCs w:val="24"/>
        </w:rPr>
      </w:pPr>
      <w:r w:rsidRPr="00E91DD4">
        <w:rPr>
          <w:rFonts w:ascii="Arial" w:hAnsi="Arial" w:cs="Arial"/>
          <w:b/>
          <w:sz w:val="24"/>
          <w:szCs w:val="24"/>
        </w:rPr>
        <w:t>6.4.</w:t>
      </w:r>
      <w:r w:rsidRPr="00E91DD4">
        <w:rPr>
          <w:rFonts w:ascii="Arial" w:hAnsi="Arial" w:cs="Arial"/>
          <w:sz w:val="24"/>
          <w:szCs w:val="24"/>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0D1EB33" w14:textId="77777777" w:rsidR="00E91DD4" w:rsidRPr="00E91DD4" w:rsidRDefault="00E91DD4" w:rsidP="00E91DD4">
      <w:pPr>
        <w:spacing w:line="360" w:lineRule="auto"/>
        <w:ind w:left="567" w:right="-426"/>
        <w:jc w:val="both"/>
        <w:rPr>
          <w:rFonts w:ascii="Arial" w:hAnsi="Arial" w:cs="Arial"/>
          <w:sz w:val="24"/>
          <w:szCs w:val="24"/>
        </w:rPr>
      </w:pPr>
      <w:r w:rsidRPr="00E91DD4">
        <w:rPr>
          <w:rFonts w:ascii="Arial" w:hAnsi="Arial" w:cs="Arial"/>
          <w:b/>
          <w:sz w:val="24"/>
          <w:szCs w:val="24"/>
        </w:rPr>
        <w:t>6.5.</w:t>
      </w:r>
      <w:r w:rsidRPr="00E91DD4">
        <w:rPr>
          <w:rFonts w:ascii="Arial" w:hAnsi="Arial" w:cs="Arial"/>
          <w:sz w:val="24"/>
          <w:szCs w:val="24"/>
        </w:rPr>
        <w:t xml:space="preserve"> A execução do contrato deverá ser acompanhada e fiscalizada pelo(s) fiscal(</w:t>
      </w:r>
      <w:proofErr w:type="spellStart"/>
      <w:r w:rsidRPr="00E91DD4">
        <w:rPr>
          <w:rFonts w:ascii="Arial" w:hAnsi="Arial" w:cs="Arial"/>
          <w:sz w:val="24"/>
          <w:szCs w:val="24"/>
        </w:rPr>
        <w:t>is</w:t>
      </w:r>
      <w:proofErr w:type="spellEnd"/>
      <w:r w:rsidRPr="00E91DD4">
        <w:rPr>
          <w:rFonts w:ascii="Arial" w:hAnsi="Arial" w:cs="Arial"/>
          <w:sz w:val="24"/>
          <w:szCs w:val="24"/>
        </w:rPr>
        <w:t>) do contrato, ou pelos respectivos substitutos (Lei nº 14.133, de 2021, art. 117, caput).</w:t>
      </w:r>
    </w:p>
    <w:p w14:paraId="4038F81E" w14:textId="77777777" w:rsidR="00E91DD4" w:rsidRPr="00E91DD4" w:rsidRDefault="00E91DD4" w:rsidP="00E91DD4">
      <w:pPr>
        <w:spacing w:line="360" w:lineRule="auto"/>
        <w:ind w:left="567" w:right="-426"/>
        <w:jc w:val="both"/>
        <w:rPr>
          <w:rFonts w:ascii="Arial" w:hAnsi="Arial" w:cs="Arial"/>
          <w:sz w:val="24"/>
          <w:szCs w:val="24"/>
        </w:rPr>
      </w:pPr>
      <w:r w:rsidRPr="00E91DD4">
        <w:rPr>
          <w:rFonts w:ascii="Arial" w:hAnsi="Arial" w:cs="Arial"/>
          <w:b/>
          <w:sz w:val="24"/>
          <w:szCs w:val="24"/>
        </w:rPr>
        <w:t>6.6.</w:t>
      </w:r>
      <w:r w:rsidRPr="00E91DD4">
        <w:rPr>
          <w:rFonts w:ascii="Arial" w:hAnsi="Arial" w:cs="Arial"/>
          <w:sz w:val="24"/>
          <w:szCs w:val="24"/>
        </w:rPr>
        <w:t xml:space="preserve"> O fiscal do contrato acompanhará a execução do contrato, para que sejam cumpridas todas as condições estabelecidas no contrato, de modo a assegurar os melhores resultados para a Administração. </w:t>
      </w:r>
    </w:p>
    <w:p w14:paraId="649362A6" w14:textId="77777777" w:rsidR="00E91DD4" w:rsidRPr="00E91DD4" w:rsidRDefault="00E91DD4" w:rsidP="00E91DD4">
      <w:pPr>
        <w:spacing w:line="360" w:lineRule="auto"/>
        <w:ind w:left="567" w:right="-426"/>
        <w:jc w:val="both"/>
        <w:rPr>
          <w:rFonts w:ascii="Arial" w:hAnsi="Arial" w:cs="Arial"/>
          <w:sz w:val="24"/>
          <w:szCs w:val="24"/>
        </w:rPr>
      </w:pPr>
      <w:r w:rsidRPr="00E91DD4">
        <w:rPr>
          <w:rFonts w:ascii="Arial" w:hAnsi="Arial" w:cs="Arial"/>
          <w:b/>
          <w:sz w:val="24"/>
          <w:szCs w:val="24"/>
        </w:rPr>
        <w:t>6.6.1</w:t>
      </w:r>
      <w:r w:rsidRPr="00E91DD4">
        <w:rPr>
          <w:rFonts w:ascii="Arial" w:hAnsi="Arial" w:cs="Arial"/>
          <w:sz w:val="24"/>
          <w:szCs w:val="24"/>
        </w:rPr>
        <w:t xml:space="preserve">. O fiscal do contrato anotará no histórico de gerenciamento do contrato todas as ocorrências relacionadas à execução do contrato, com a descrição do que for necessário para a regularização das faltas ou dos defeitos observados. </w:t>
      </w:r>
    </w:p>
    <w:p w14:paraId="053C6CA6" w14:textId="77777777" w:rsidR="00E91DD4" w:rsidRPr="00E91DD4" w:rsidRDefault="00E91DD4" w:rsidP="00E91DD4">
      <w:pPr>
        <w:spacing w:line="360" w:lineRule="auto"/>
        <w:ind w:left="567" w:right="-426"/>
        <w:jc w:val="both"/>
        <w:rPr>
          <w:rFonts w:ascii="Arial" w:hAnsi="Arial" w:cs="Arial"/>
          <w:sz w:val="24"/>
          <w:szCs w:val="24"/>
        </w:rPr>
      </w:pPr>
      <w:r w:rsidRPr="00E91DD4">
        <w:rPr>
          <w:rFonts w:ascii="Arial" w:hAnsi="Arial" w:cs="Arial"/>
          <w:b/>
          <w:sz w:val="24"/>
          <w:szCs w:val="24"/>
        </w:rPr>
        <w:t>6.6.2.</w:t>
      </w:r>
      <w:r w:rsidRPr="00E91DD4">
        <w:rPr>
          <w:rFonts w:ascii="Arial" w:hAnsi="Arial" w:cs="Arial"/>
          <w:sz w:val="24"/>
          <w:szCs w:val="24"/>
        </w:rPr>
        <w:t xml:space="preserve"> Identificada qualquer inexatidão ou irregularidade, o fiscal do contrato emitirá notificações para a correção da execução do contrato, determinando prazo para a correção.</w:t>
      </w:r>
    </w:p>
    <w:p w14:paraId="7A20D6D2" w14:textId="77777777" w:rsidR="00E91DD4" w:rsidRPr="00E91DD4" w:rsidRDefault="00E91DD4" w:rsidP="00E91DD4">
      <w:pPr>
        <w:spacing w:line="360" w:lineRule="auto"/>
        <w:ind w:left="567" w:right="-426"/>
        <w:jc w:val="both"/>
        <w:rPr>
          <w:rFonts w:ascii="Arial" w:hAnsi="Arial" w:cs="Arial"/>
          <w:sz w:val="24"/>
          <w:szCs w:val="24"/>
        </w:rPr>
      </w:pPr>
      <w:r w:rsidRPr="00E91DD4">
        <w:rPr>
          <w:rFonts w:ascii="Arial" w:hAnsi="Arial" w:cs="Arial"/>
          <w:b/>
          <w:sz w:val="24"/>
          <w:szCs w:val="24"/>
        </w:rPr>
        <w:t>6.6.3.</w:t>
      </w:r>
      <w:r w:rsidRPr="00E91DD4">
        <w:rPr>
          <w:rFonts w:ascii="Arial" w:hAnsi="Arial" w:cs="Arial"/>
          <w:sz w:val="24"/>
          <w:szCs w:val="24"/>
        </w:rPr>
        <w:t xml:space="preserve"> O fiscal do contrato informará ao gestor do contato, em tempo hábil, a situação que demandar decisão ou adoção de medidas que ultrapassem sua competência, para que adote as medidas necessárias e saneadoras, se for o caso.</w:t>
      </w:r>
    </w:p>
    <w:p w14:paraId="58DE312C" w14:textId="77777777" w:rsidR="00E91DD4" w:rsidRPr="00E91DD4" w:rsidRDefault="00E91DD4" w:rsidP="00E91DD4">
      <w:pPr>
        <w:spacing w:line="360" w:lineRule="auto"/>
        <w:ind w:left="567" w:right="-426"/>
        <w:jc w:val="both"/>
        <w:rPr>
          <w:rFonts w:ascii="Arial" w:hAnsi="Arial" w:cs="Arial"/>
          <w:sz w:val="24"/>
          <w:szCs w:val="24"/>
        </w:rPr>
      </w:pPr>
      <w:r w:rsidRPr="00E91DD4">
        <w:rPr>
          <w:rFonts w:ascii="Arial" w:hAnsi="Arial" w:cs="Arial"/>
          <w:b/>
          <w:sz w:val="24"/>
          <w:szCs w:val="24"/>
        </w:rPr>
        <w:t>6.6.4.</w:t>
      </w:r>
      <w:r w:rsidRPr="00E91DD4">
        <w:rPr>
          <w:rFonts w:ascii="Arial" w:hAnsi="Arial" w:cs="Arial"/>
          <w:sz w:val="24"/>
          <w:szCs w:val="24"/>
        </w:rPr>
        <w:t xml:space="preserve"> No caso de ocorrências que possam inviabilizar a execução do contrato nas datas aprazadas, o fiscal do contrato comunicará o fato imediatamente ao gestor do contrato.</w:t>
      </w:r>
    </w:p>
    <w:p w14:paraId="5F113AA0" w14:textId="77777777" w:rsidR="00E91DD4" w:rsidRPr="00E91DD4" w:rsidRDefault="00E91DD4" w:rsidP="00E91DD4">
      <w:pPr>
        <w:spacing w:line="360" w:lineRule="auto"/>
        <w:ind w:left="567" w:right="-426"/>
        <w:jc w:val="both"/>
        <w:rPr>
          <w:rFonts w:ascii="Arial" w:hAnsi="Arial" w:cs="Arial"/>
          <w:sz w:val="24"/>
          <w:szCs w:val="24"/>
        </w:rPr>
      </w:pPr>
      <w:r w:rsidRPr="00E91DD4">
        <w:rPr>
          <w:rFonts w:ascii="Arial" w:hAnsi="Arial" w:cs="Arial"/>
          <w:b/>
          <w:sz w:val="24"/>
          <w:szCs w:val="24"/>
        </w:rPr>
        <w:t>6.6.5.</w:t>
      </w:r>
      <w:r w:rsidRPr="00E91DD4">
        <w:rPr>
          <w:rFonts w:ascii="Arial" w:hAnsi="Arial" w:cs="Arial"/>
          <w:sz w:val="24"/>
          <w:szCs w:val="24"/>
        </w:rPr>
        <w:t xml:space="preserve"> O fiscal do contrato comunicará ao gestor do contrato, em tempo hábil, o término do contrato sob sua responsabilidade, com vistas à renovação tempestiva ou à prorrogação contratual.</w:t>
      </w:r>
    </w:p>
    <w:p w14:paraId="3302FD91" w14:textId="77777777" w:rsidR="00E91DD4" w:rsidRPr="00E91DD4" w:rsidRDefault="00E91DD4" w:rsidP="00E91DD4">
      <w:pPr>
        <w:spacing w:line="360" w:lineRule="auto"/>
        <w:ind w:left="567" w:right="-426"/>
        <w:jc w:val="both"/>
        <w:rPr>
          <w:rFonts w:ascii="Arial" w:hAnsi="Arial" w:cs="Arial"/>
          <w:sz w:val="24"/>
          <w:szCs w:val="24"/>
        </w:rPr>
      </w:pPr>
      <w:r w:rsidRPr="00E91DD4">
        <w:rPr>
          <w:rFonts w:ascii="Arial" w:hAnsi="Arial" w:cs="Arial"/>
          <w:b/>
          <w:sz w:val="24"/>
          <w:szCs w:val="24"/>
        </w:rPr>
        <w:t>6.7.</w:t>
      </w:r>
      <w:r w:rsidRPr="00E91DD4">
        <w:rPr>
          <w:rFonts w:ascii="Arial" w:hAnsi="Arial" w:cs="Arial"/>
          <w:sz w:val="24"/>
          <w:szCs w:val="24"/>
        </w:rPr>
        <w:t xml:space="preserve"> O gestor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14C67DAB" w14:textId="77777777" w:rsidR="00E91DD4" w:rsidRPr="00E91DD4" w:rsidRDefault="00E91DD4" w:rsidP="00E91DD4">
      <w:pPr>
        <w:spacing w:line="360" w:lineRule="auto"/>
        <w:ind w:left="567" w:right="-426"/>
        <w:jc w:val="both"/>
        <w:rPr>
          <w:rFonts w:ascii="Arial" w:hAnsi="Arial" w:cs="Arial"/>
          <w:sz w:val="24"/>
          <w:szCs w:val="24"/>
        </w:rPr>
      </w:pPr>
      <w:r w:rsidRPr="00E91DD4">
        <w:rPr>
          <w:rFonts w:ascii="Arial" w:hAnsi="Arial" w:cs="Arial"/>
          <w:b/>
          <w:sz w:val="24"/>
          <w:szCs w:val="24"/>
        </w:rPr>
        <w:t>6.7.1.</w:t>
      </w:r>
      <w:r w:rsidRPr="00E91DD4">
        <w:rPr>
          <w:rFonts w:ascii="Arial" w:hAnsi="Arial" w:cs="Arial"/>
          <w:sz w:val="24"/>
          <w:szCs w:val="24"/>
        </w:rPr>
        <w:t xml:space="preserve"> Caso ocorra descumprimento das obrigações contratuais, o gestor do contrato atuará tempestivamente na solução do problema, tomando as providências cabíveis, quando ultrapassar a sua competência.</w:t>
      </w:r>
    </w:p>
    <w:p w14:paraId="1DCFC25E" w14:textId="77777777" w:rsidR="00E91DD4" w:rsidRPr="00E91DD4" w:rsidRDefault="00E91DD4" w:rsidP="00E91DD4">
      <w:pPr>
        <w:spacing w:line="360" w:lineRule="auto"/>
        <w:ind w:left="567" w:right="-426"/>
        <w:jc w:val="both"/>
        <w:rPr>
          <w:rFonts w:ascii="Arial" w:hAnsi="Arial" w:cs="Arial"/>
          <w:sz w:val="24"/>
          <w:szCs w:val="24"/>
        </w:rPr>
      </w:pPr>
      <w:r w:rsidRPr="00E91DD4">
        <w:rPr>
          <w:rFonts w:ascii="Arial" w:hAnsi="Arial" w:cs="Arial"/>
          <w:b/>
          <w:sz w:val="24"/>
          <w:szCs w:val="24"/>
        </w:rPr>
        <w:t>6.8.</w:t>
      </w:r>
      <w:r w:rsidRPr="00E91DD4">
        <w:rPr>
          <w:rFonts w:ascii="Arial" w:hAnsi="Arial" w:cs="Arial"/>
          <w:sz w:val="24"/>
          <w:szCs w:val="24"/>
        </w:rPr>
        <w:t xml:space="preserve">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4660614C" w14:textId="77777777" w:rsidR="00E91DD4" w:rsidRPr="00E91DD4" w:rsidRDefault="00E91DD4" w:rsidP="00E91DD4">
      <w:pPr>
        <w:spacing w:line="360" w:lineRule="auto"/>
        <w:ind w:left="567" w:right="-426"/>
        <w:jc w:val="both"/>
        <w:rPr>
          <w:rFonts w:ascii="Arial" w:hAnsi="Arial" w:cs="Arial"/>
          <w:sz w:val="24"/>
          <w:szCs w:val="24"/>
        </w:rPr>
      </w:pPr>
      <w:r w:rsidRPr="00E91DD4">
        <w:rPr>
          <w:rFonts w:ascii="Arial" w:hAnsi="Arial" w:cs="Arial"/>
          <w:b/>
          <w:sz w:val="24"/>
          <w:szCs w:val="24"/>
        </w:rPr>
        <w:t>6.9.</w:t>
      </w:r>
      <w:r w:rsidRPr="00E91DD4">
        <w:rPr>
          <w:rFonts w:ascii="Arial" w:hAnsi="Arial" w:cs="Arial"/>
          <w:sz w:val="24"/>
          <w:szCs w:val="24"/>
        </w:rPr>
        <w:t xml:space="preserve"> 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7A816F95" w14:textId="77777777" w:rsidR="00E91DD4" w:rsidRPr="00E91DD4" w:rsidRDefault="00E91DD4" w:rsidP="00E91DD4">
      <w:pPr>
        <w:spacing w:line="360" w:lineRule="auto"/>
        <w:ind w:left="567" w:right="-426"/>
        <w:jc w:val="both"/>
        <w:rPr>
          <w:rFonts w:ascii="Arial" w:hAnsi="Arial" w:cs="Arial"/>
          <w:sz w:val="24"/>
          <w:szCs w:val="24"/>
        </w:rPr>
      </w:pPr>
      <w:r w:rsidRPr="00E91DD4">
        <w:rPr>
          <w:rFonts w:ascii="Arial" w:hAnsi="Arial" w:cs="Arial"/>
          <w:b/>
          <w:sz w:val="24"/>
          <w:szCs w:val="24"/>
        </w:rPr>
        <w:t>6.10.</w:t>
      </w:r>
      <w:r w:rsidRPr="00E91DD4">
        <w:rPr>
          <w:rFonts w:ascii="Arial" w:hAnsi="Arial" w:cs="Arial"/>
          <w:sz w:val="24"/>
          <w:szCs w:val="24"/>
        </w:rPr>
        <w:t xml:space="preserve"> O gestor do contrato emitirá documento comprobatório da avaliação realizada pelos fiscais do contrato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p>
    <w:p w14:paraId="52A29233" w14:textId="77777777" w:rsidR="00E91DD4" w:rsidRPr="00E91DD4" w:rsidRDefault="00E91DD4" w:rsidP="00E91DD4">
      <w:pPr>
        <w:spacing w:line="360" w:lineRule="auto"/>
        <w:ind w:left="567" w:right="-426"/>
        <w:jc w:val="both"/>
        <w:rPr>
          <w:rFonts w:ascii="Arial" w:hAnsi="Arial" w:cs="Arial"/>
          <w:sz w:val="24"/>
          <w:szCs w:val="24"/>
        </w:rPr>
      </w:pPr>
      <w:r w:rsidRPr="00E91DD4">
        <w:rPr>
          <w:rFonts w:ascii="Arial" w:hAnsi="Arial" w:cs="Arial"/>
          <w:b/>
          <w:sz w:val="24"/>
          <w:szCs w:val="24"/>
        </w:rPr>
        <w:t>6.11.</w:t>
      </w:r>
      <w:r w:rsidRPr="00E91DD4">
        <w:rPr>
          <w:rFonts w:ascii="Arial" w:hAnsi="Arial" w:cs="Arial"/>
          <w:sz w:val="24"/>
          <w:szCs w:val="24"/>
        </w:rPr>
        <w:t xml:space="preserve">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41CF9E19" w14:textId="77777777" w:rsidR="00E91DD4" w:rsidRPr="00E91DD4" w:rsidRDefault="00E91DD4" w:rsidP="00E91DD4">
      <w:pPr>
        <w:spacing w:line="360" w:lineRule="auto"/>
        <w:ind w:left="567" w:right="-426"/>
        <w:jc w:val="both"/>
        <w:rPr>
          <w:rFonts w:ascii="Arial" w:hAnsi="Arial" w:cs="Arial"/>
          <w:sz w:val="24"/>
          <w:szCs w:val="24"/>
        </w:rPr>
      </w:pPr>
      <w:r w:rsidRPr="00E91DD4">
        <w:rPr>
          <w:rFonts w:ascii="Arial" w:hAnsi="Arial" w:cs="Arial"/>
          <w:b/>
          <w:sz w:val="24"/>
          <w:szCs w:val="24"/>
        </w:rPr>
        <w:t>6.12.</w:t>
      </w:r>
      <w:r w:rsidRPr="00E91DD4">
        <w:rPr>
          <w:rFonts w:ascii="Arial" w:hAnsi="Arial" w:cs="Arial"/>
          <w:sz w:val="24"/>
          <w:szCs w:val="24"/>
        </w:rPr>
        <w:t xml:space="preserve"> O gestor do contrato deverá elaborar relatório final com informações sobre a consecução dos objetivos que tenham justificado a contratação e eventuais condutas a serem adotadas para o aprimoramento das atividades da Administração. </w:t>
      </w:r>
    </w:p>
    <w:p w14:paraId="25D6E765" w14:textId="54F0EA51" w:rsidR="00657B4E" w:rsidRDefault="00E91DD4" w:rsidP="00E91DD4">
      <w:pPr>
        <w:spacing w:line="360" w:lineRule="auto"/>
        <w:ind w:left="567" w:right="-426"/>
        <w:jc w:val="both"/>
        <w:rPr>
          <w:rFonts w:ascii="Arial" w:hAnsi="Arial" w:cs="Arial"/>
          <w:sz w:val="24"/>
          <w:szCs w:val="24"/>
        </w:rPr>
      </w:pPr>
      <w:r w:rsidRPr="00E91DD4">
        <w:rPr>
          <w:rFonts w:ascii="Arial" w:hAnsi="Arial" w:cs="Arial"/>
          <w:b/>
          <w:sz w:val="24"/>
          <w:szCs w:val="24"/>
        </w:rPr>
        <w:t>6.13.</w:t>
      </w:r>
      <w:r w:rsidRPr="00E91DD4">
        <w:rPr>
          <w:rFonts w:ascii="Arial" w:hAnsi="Arial" w:cs="Arial"/>
          <w:sz w:val="24"/>
          <w:szCs w:val="24"/>
        </w:rPr>
        <w:t xml:space="preserve"> O gestor do contrato deverá enviar a documentação pertinente ao setor de contratos para a formalização dos procedimentos de liquidação e pagamento, no valor dimensionado pela fiscalização e gestão nos termos do contrato.</w:t>
      </w:r>
    </w:p>
    <w:p w14:paraId="53FBF9DD" w14:textId="77777777" w:rsidR="00CF24B4" w:rsidRPr="00F12D41" w:rsidRDefault="00CF24B4" w:rsidP="00632695">
      <w:pPr>
        <w:tabs>
          <w:tab w:val="left" w:pos="0"/>
          <w:tab w:val="left" w:pos="984"/>
        </w:tabs>
        <w:adjustRightInd w:val="0"/>
        <w:spacing w:line="360" w:lineRule="auto"/>
        <w:ind w:left="567" w:right="-426"/>
        <w:jc w:val="both"/>
        <w:rPr>
          <w:rFonts w:ascii="Arial" w:hAnsi="Arial" w:cs="Arial"/>
          <w:b/>
          <w:sz w:val="24"/>
          <w:szCs w:val="24"/>
        </w:rPr>
      </w:pPr>
      <w:r w:rsidRPr="00F12D41">
        <w:rPr>
          <w:rFonts w:ascii="Arial" w:hAnsi="Arial" w:cs="Arial"/>
          <w:b/>
          <w:sz w:val="24"/>
          <w:szCs w:val="24"/>
        </w:rPr>
        <w:t xml:space="preserve">VII. CRITÉRIOS DE MEDIÇÃO E PAGAMENTO </w:t>
      </w:r>
    </w:p>
    <w:p w14:paraId="04AD7B5D" w14:textId="77777777" w:rsidR="00CF24B4" w:rsidRPr="00305B23" w:rsidRDefault="00CF24B4" w:rsidP="00632695">
      <w:pPr>
        <w:pStyle w:val="Nvel1-SemNumPreto"/>
        <w:spacing w:before="0" w:after="0" w:line="360" w:lineRule="auto"/>
        <w:ind w:left="567" w:right="-426"/>
        <w:rPr>
          <w:sz w:val="24"/>
          <w:szCs w:val="24"/>
        </w:rPr>
      </w:pPr>
      <w:r w:rsidRPr="00305B23">
        <w:rPr>
          <w:sz w:val="24"/>
          <w:szCs w:val="24"/>
        </w:rPr>
        <w:t>Recebimento</w:t>
      </w:r>
    </w:p>
    <w:p w14:paraId="0E625DBA" w14:textId="77777777" w:rsidR="00CF24B4" w:rsidRPr="00305B23" w:rsidRDefault="00CF24B4" w:rsidP="00632695">
      <w:pPr>
        <w:pStyle w:val="Nivel2"/>
        <w:spacing w:before="0" w:after="0" w:line="360" w:lineRule="auto"/>
        <w:ind w:left="567" w:right="-426"/>
        <w:rPr>
          <w:sz w:val="24"/>
          <w:szCs w:val="24"/>
        </w:rPr>
      </w:pPr>
      <w:r w:rsidRPr="00305B23">
        <w:rPr>
          <w:b/>
          <w:sz w:val="24"/>
          <w:szCs w:val="24"/>
        </w:rPr>
        <w:t>7.1.</w:t>
      </w:r>
      <w:r w:rsidRPr="00305B23">
        <w:rPr>
          <w:sz w:val="24"/>
          <w:szCs w:val="24"/>
        </w:rPr>
        <w:t xml:space="preserve"> Os bens serão </w:t>
      </w:r>
      <w:r w:rsidRPr="0071204A">
        <w:rPr>
          <w:b/>
          <w:sz w:val="24"/>
          <w:szCs w:val="24"/>
        </w:rPr>
        <w:t>recebidos provisoriamente</w:t>
      </w:r>
      <w:r w:rsidRPr="00305B23">
        <w:rPr>
          <w:sz w:val="24"/>
          <w:szCs w:val="24"/>
        </w:rPr>
        <w:t xml:space="preserve">, de forma sumária, </w:t>
      </w:r>
      <w:r w:rsidRPr="0071204A">
        <w:rPr>
          <w:sz w:val="24"/>
          <w:szCs w:val="24"/>
          <w:u w:val="single"/>
        </w:rPr>
        <w:t>no ato da entrega</w:t>
      </w:r>
      <w:r w:rsidRPr="00305B23">
        <w:rPr>
          <w:sz w:val="24"/>
          <w:szCs w:val="24"/>
        </w:rPr>
        <w:t xml:space="preserve">, juntamente com a </w:t>
      </w:r>
      <w:r w:rsidRPr="00305B23">
        <w:rPr>
          <w:rFonts w:eastAsia="Calibri"/>
          <w:sz w:val="24"/>
          <w:szCs w:val="24"/>
        </w:rPr>
        <w:t>nota</w:t>
      </w:r>
      <w:r w:rsidRPr="00305B23">
        <w:rPr>
          <w:sz w:val="24"/>
          <w:szCs w:val="24"/>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6EB27239" w14:textId="77777777" w:rsidR="00CF24B4" w:rsidRPr="00305B23" w:rsidRDefault="00CF24B4" w:rsidP="00632695">
      <w:pPr>
        <w:pStyle w:val="Nivel2"/>
        <w:spacing w:before="0" w:after="0" w:line="360" w:lineRule="auto"/>
        <w:ind w:left="567" w:right="-426"/>
        <w:rPr>
          <w:sz w:val="24"/>
          <w:szCs w:val="24"/>
        </w:rPr>
      </w:pPr>
      <w:r w:rsidRPr="00042B14">
        <w:rPr>
          <w:b/>
          <w:sz w:val="24"/>
          <w:szCs w:val="24"/>
        </w:rPr>
        <w:t>7.2.</w:t>
      </w:r>
      <w:r w:rsidRPr="00305B23">
        <w:rPr>
          <w:sz w:val="24"/>
          <w:szCs w:val="24"/>
        </w:rPr>
        <w:t xml:space="preserve"> Os bens poderão ser rejeitados, no todo ou em parte, inclusive antes do recebimento provisório, quando em desacordo com as especificações constantes no Termo de Referência e na proposta, devendo ser substituídos </w:t>
      </w:r>
      <w:r>
        <w:rPr>
          <w:sz w:val="24"/>
          <w:szCs w:val="24"/>
        </w:rPr>
        <w:t>no prazo indicado neste instrumento</w:t>
      </w:r>
      <w:r w:rsidRPr="00305B23">
        <w:rPr>
          <w:sz w:val="24"/>
          <w:szCs w:val="24"/>
        </w:rPr>
        <w:t>, às suas custas, sem prejuízo da aplicação das penalidades.</w:t>
      </w:r>
    </w:p>
    <w:p w14:paraId="4ED4E3C0" w14:textId="6BDEEBE5" w:rsidR="00CF24B4" w:rsidRPr="00305B23" w:rsidRDefault="00CF24B4" w:rsidP="00632695">
      <w:pPr>
        <w:pStyle w:val="Nivel2"/>
        <w:spacing w:before="0" w:after="0" w:line="360" w:lineRule="auto"/>
        <w:ind w:left="567" w:right="-426"/>
        <w:rPr>
          <w:sz w:val="24"/>
          <w:szCs w:val="24"/>
        </w:rPr>
      </w:pPr>
      <w:r w:rsidRPr="00042B14">
        <w:rPr>
          <w:b/>
          <w:sz w:val="24"/>
          <w:szCs w:val="24"/>
        </w:rPr>
        <w:t>7.3.</w:t>
      </w:r>
      <w:r w:rsidRPr="00305B23">
        <w:rPr>
          <w:sz w:val="24"/>
          <w:szCs w:val="24"/>
        </w:rPr>
        <w:t xml:space="preserve"> O </w:t>
      </w:r>
      <w:r w:rsidRPr="0071204A">
        <w:rPr>
          <w:b/>
          <w:sz w:val="24"/>
          <w:szCs w:val="24"/>
        </w:rPr>
        <w:t>recebimento definitivo</w:t>
      </w:r>
      <w:r w:rsidRPr="00305B23">
        <w:rPr>
          <w:sz w:val="24"/>
          <w:szCs w:val="24"/>
        </w:rPr>
        <w:t xml:space="preserve"> ocorrerá </w:t>
      </w:r>
      <w:r w:rsidR="00270CCF">
        <w:rPr>
          <w:sz w:val="24"/>
          <w:szCs w:val="24"/>
        </w:rPr>
        <w:t xml:space="preserve">em até </w:t>
      </w:r>
      <w:r w:rsidR="00270CCF" w:rsidRPr="00270CCF">
        <w:rPr>
          <w:sz w:val="24"/>
          <w:szCs w:val="24"/>
          <w:u w:val="single"/>
        </w:rPr>
        <w:t>05 (cinco) dias úteis após o recebimento provisório.</w:t>
      </w:r>
    </w:p>
    <w:p w14:paraId="58321E15" w14:textId="77777777" w:rsidR="00CF24B4" w:rsidRPr="00305B23" w:rsidRDefault="00CF24B4" w:rsidP="00632695">
      <w:pPr>
        <w:pStyle w:val="Nivel2"/>
        <w:spacing w:before="0" w:after="0" w:line="360" w:lineRule="auto"/>
        <w:ind w:left="567" w:right="-426"/>
        <w:rPr>
          <w:sz w:val="24"/>
          <w:szCs w:val="24"/>
        </w:rPr>
      </w:pPr>
      <w:r w:rsidRPr="00642486">
        <w:rPr>
          <w:b/>
          <w:sz w:val="24"/>
          <w:szCs w:val="24"/>
        </w:rPr>
        <w:t>7.4.</w:t>
      </w:r>
      <w:r w:rsidRPr="00305B23">
        <w:rPr>
          <w:sz w:val="24"/>
          <w:szCs w:val="24"/>
        </w:rPr>
        <w:t xml:space="preserve"> No caso de controvérsia sobre a execução do objeto, quanto à dimensão, qualidade e quantidade, deverá ser observado o teor do </w:t>
      </w:r>
      <w:r w:rsidRPr="00EC6E76">
        <w:rPr>
          <w:sz w:val="24"/>
          <w:szCs w:val="24"/>
        </w:rPr>
        <w:t>art. 143 da Lei nº 14.133, de 2021</w:t>
      </w:r>
      <w:r w:rsidRPr="00305B23">
        <w:rPr>
          <w:sz w:val="24"/>
          <w:szCs w:val="24"/>
        </w:rPr>
        <w:t xml:space="preserve">, comunicando-se à empresa para emissão de Nota Fiscal no que </w:t>
      </w:r>
      <w:proofErr w:type="spellStart"/>
      <w:r w:rsidRPr="00305B23">
        <w:rPr>
          <w:sz w:val="24"/>
          <w:szCs w:val="24"/>
        </w:rPr>
        <w:t>pertine</w:t>
      </w:r>
      <w:proofErr w:type="spellEnd"/>
      <w:r w:rsidRPr="00305B23">
        <w:rPr>
          <w:sz w:val="24"/>
          <w:szCs w:val="24"/>
        </w:rPr>
        <w:t xml:space="preserve"> à parcela incontroversa da execução do objeto, para efeito de liquidação e pagamento.</w:t>
      </w:r>
    </w:p>
    <w:p w14:paraId="15B8E399" w14:textId="77777777" w:rsidR="00CF24B4" w:rsidRPr="00305B23" w:rsidRDefault="00CF24B4" w:rsidP="00632695">
      <w:pPr>
        <w:pStyle w:val="Nivel2"/>
        <w:spacing w:before="0" w:after="0" w:line="360" w:lineRule="auto"/>
        <w:ind w:left="567" w:right="-426"/>
        <w:rPr>
          <w:sz w:val="24"/>
          <w:szCs w:val="24"/>
        </w:rPr>
      </w:pPr>
      <w:r w:rsidRPr="00642486">
        <w:rPr>
          <w:b/>
          <w:sz w:val="24"/>
          <w:szCs w:val="24"/>
        </w:rPr>
        <w:t>7.</w:t>
      </w:r>
      <w:r>
        <w:rPr>
          <w:b/>
          <w:sz w:val="24"/>
          <w:szCs w:val="24"/>
        </w:rPr>
        <w:t>5</w:t>
      </w:r>
      <w:r w:rsidRPr="00642486">
        <w:rPr>
          <w:b/>
          <w:sz w:val="24"/>
          <w:szCs w:val="24"/>
        </w:rPr>
        <w:t>.</w:t>
      </w:r>
      <w:r w:rsidRPr="00305B23">
        <w:rPr>
          <w:sz w:val="24"/>
          <w:szCs w:val="24"/>
        </w:rP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7100217F" w14:textId="77777777" w:rsidR="00CF24B4" w:rsidRPr="00305B23" w:rsidRDefault="00CF24B4" w:rsidP="00632695">
      <w:pPr>
        <w:pStyle w:val="Nivel2"/>
        <w:spacing w:before="0" w:after="0" w:line="360" w:lineRule="auto"/>
        <w:ind w:left="567" w:right="-426"/>
        <w:rPr>
          <w:sz w:val="24"/>
          <w:szCs w:val="24"/>
        </w:rPr>
      </w:pPr>
      <w:r>
        <w:rPr>
          <w:b/>
          <w:sz w:val="24"/>
          <w:szCs w:val="24"/>
        </w:rPr>
        <w:t>7.6</w:t>
      </w:r>
      <w:r w:rsidRPr="00642486">
        <w:rPr>
          <w:b/>
          <w:sz w:val="24"/>
          <w:szCs w:val="24"/>
        </w:rPr>
        <w:t>.</w:t>
      </w:r>
      <w:r w:rsidRPr="00305B23">
        <w:rPr>
          <w:sz w:val="24"/>
          <w:szCs w:val="24"/>
        </w:rPr>
        <w:t xml:space="preserve"> O recebimento provisório ou definitivo não excluirá a responsabilidade civil pela solidez e pela segurança dos bens nem a responsabilidade ético-profissional pela perfeita execução do contrato.</w:t>
      </w:r>
    </w:p>
    <w:p w14:paraId="2D11F8D4" w14:textId="77777777" w:rsidR="00CF24B4" w:rsidRPr="00305B23" w:rsidRDefault="00CF24B4" w:rsidP="00632695">
      <w:pPr>
        <w:pStyle w:val="Nvel1-SemNumPreto"/>
        <w:spacing w:before="0" w:after="0" w:line="360" w:lineRule="auto"/>
        <w:ind w:left="567" w:right="-426"/>
        <w:rPr>
          <w:sz w:val="24"/>
          <w:szCs w:val="24"/>
        </w:rPr>
      </w:pPr>
      <w:r w:rsidRPr="00305B23">
        <w:rPr>
          <w:sz w:val="24"/>
          <w:szCs w:val="24"/>
        </w:rPr>
        <w:t>Liquidação</w:t>
      </w:r>
    </w:p>
    <w:p w14:paraId="2583A1E0" w14:textId="77777777" w:rsidR="00CF24B4" w:rsidRPr="00305B23" w:rsidRDefault="00CF24B4" w:rsidP="00632695">
      <w:pPr>
        <w:pStyle w:val="Nivel2"/>
        <w:spacing w:before="0" w:after="0" w:line="360" w:lineRule="auto"/>
        <w:ind w:left="567" w:right="-426"/>
        <w:rPr>
          <w:sz w:val="24"/>
          <w:szCs w:val="24"/>
        </w:rPr>
      </w:pPr>
      <w:r w:rsidRPr="00196628">
        <w:rPr>
          <w:b/>
          <w:sz w:val="24"/>
          <w:szCs w:val="24"/>
        </w:rPr>
        <w:t>7.7.</w:t>
      </w:r>
      <w:r w:rsidRPr="00305B23">
        <w:rPr>
          <w:sz w:val="24"/>
          <w:szCs w:val="24"/>
        </w:rPr>
        <w:t xml:space="preserve"> Recebida a Nota Fiscal ou documento de cobrança equivalente, correrá o prazo de dez dias úteis para fins de liquidação, na forma desta seção, prorrogáveis por igual período.</w:t>
      </w:r>
    </w:p>
    <w:p w14:paraId="45E5E571" w14:textId="77777777" w:rsidR="00CF24B4" w:rsidRPr="00305B23" w:rsidRDefault="00CF24B4" w:rsidP="00632695">
      <w:pPr>
        <w:pStyle w:val="Nivel3"/>
        <w:numPr>
          <w:ilvl w:val="0"/>
          <w:numId w:val="0"/>
        </w:numPr>
        <w:spacing w:before="0" w:after="0" w:line="360" w:lineRule="auto"/>
        <w:ind w:left="567" w:right="-426"/>
        <w:rPr>
          <w:sz w:val="24"/>
          <w:szCs w:val="24"/>
        </w:rPr>
      </w:pPr>
      <w:r w:rsidRPr="00196628">
        <w:rPr>
          <w:b/>
          <w:sz w:val="24"/>
          <w:szCs w:val="24"/>
        </w:rPr>
        <w:t>7.7.1.</w:t>
      </w:r>
      <w:r w:rsidRPr="00305B23">
        <w:rPr>
          <w:sz w:val="24"/>
          <w:szCs w:val="24"/>
        </w:rPr>
        <w:t xml:space="preserve"> O prazo de que trata o item anterior será reduzido à metade, mantendo-se a possibilidade de prorrogação, no caso de contratações decorrentes de despesas cujos valores não ultrapassem o limite de que trata o </w:t>
      </w:r>
      <w:r w:rsidRPr="00EC6E76">
        <w:rPr>
          <w:sz w:val="24"/>
          <w:szCs w:val="24"/>
        </w:rPr>
        <w:t>inciso II do art. 75 da Lei nº 14.133, de 2021</w:t>
      </w:r>
      <w:r w:rsidRPr="00305B23">
        <w:rPr>
          <w:sz w:val="24"/>
          <w:szCs w:val="24"/>
        </w:rPr>
        <w:t>.</w:t>
      </w:r>
    </w:p>
    <w:p w14:paraId="1F9FFC71" w14:textId="77777777" w:rsidR="00CF24B4" w:rsidRPr="00305B23" w:rsidRDefault="00CF24B4" w:rsidP="00632695">
      <w:pPr>
        <w:pStyle w:val="Nivel2"/>
        <w:spacing w:before="0" w:after="0" w:line="360" w:lineRule="auto"/>
        <w:ind w:left="567" w:right="-426"/>
        <w:rPr>
          <w:sz w:val="24"/>
          <w:szCs w:val="24"/>
        </w:rPr>
      </w:pPr>
      <w:r w:rsidRPr="00196628">
        <w:rPr>
          <w:b/>
          <w:sz w:val="24"/>
          <w:szCs w:val="24"/>
        </w:rPr>
        <w:t>7.8.</w:t>
      </w:r>
      <w:r w:rsidRPr="00305B23">
        <w:rPr>
          <w:sz w:val="24"/>
          <w:szCs w:val="24"/>
        </w:rPr>
        <w:t xml:space="preserve"> Para fins de liquidação, o setor competente deverá verificar se a nota fiscal ou instrumento de cobrança equivalente apresentado expressa os elementos necessários e essenciais do documento, tais como: </w:t>
      </w:r>
    </w:p>
    <w:p w14:paraId="57A42D1A" w14:textId="77777777" w:rsidR="00CF24B4" w:rsidRPr="00305B23" w:rsidRDefault="00CF24B4" w:rsidP="00632695">
      <w:pPr>
        <w:pStyle w:val="Nivel3"/>
        <w:numPr>
          <w:ilvl w:val="0"/>
          <w:numId w:val="0"/>
        </w:numPr>
        <w:spacing w:before="0" w:after="0" w:line="360" w:lineRule="auto"/>
        <w:ind w:left="567" w:right="-426"/>
        <w:rPr>
          <w:sz w:val="24"/>
          <w:szCs w:val="24"/>
          <w:lang w:eastAsia="en-US"/>
        </w:rPr>
      </w:pPr>
      <w:r w:rsidRPr="00EC6E76">
        <w:rPr>
          <w:b/>
          <w:sz w:val="24"/>
          <w:szCs w:val="24"/>
          <w:lang w:eastAsia="en-US"/>
        </w:rPr>
        <w:t>7.8.1</w:t>
      </w:r>
      <w:r w:rsidRPr="00305B23">
        <w:rPr>
          <w:sz w:val="24"/>
          <w:szCs w:val="24"/>
          <w:lang w:eastAsia="en-US"/>
        </w:rPr>
        <w:t>. o prazo de validade;</w:t>
      </w:r>
    </w:p>
    <w:p w14:paraId="5063252C" w14:textId="77777777" w:rsidR="00CF24B4" w:rsidRPr="00305B23" w:rsidRDefault="00CF24B4" w:rsidP="00632695">
      <w:pPr>
        <w:pStyle w:val="Nivel3"/>
        <w:numPr>
          <w:ilvl w:val="0"/>
          <w:numId w:val="0"/>
        </w:numPr>
        <w:spacing w:before="0" w:after="0" w:line="360" w:lineRule="auto"/>
        <w:ind w:left="567" w:right="-426"/>
        <w:rPr>
          <w:sz w:val="24"/>
          <w:szCs w:val="24"/>
          <w:lang w:eastAsia="en-US"/>
        </w:rPr>
      </w:pPr>
      <w:r w:rsidRPr="00EC6E76">
        <w:rPr>
          <w:b/>
          <w:sz w:val="24"/>
          <w:szCs w:val="24"/>
          <w:lang w:eastAsia="en-US"/>
        </w:rPr>
        <w:t>7.8.2.</w:t>
      </w:r>
      <w:r w:rsidRPr="00305B23">
        <w:rPr>
          <w:sz w:val="24"/>
          <w:szCs w:val="24"/>
          <w:lang w:eastAsia="en-US"/>
        </w:rPr>
        <w:t xml:space="preserve"> a data da emissão; </w:t>
      </w:r>
    </w:p>
    <w:p w14:paraId="0695E3F3" w14:textId="77777777" w:rsidR="00CF24B4" w:rsidRPr="00305B23" w:rsidRDefault="00CF24B4" w:rsidP="00632695">
      <w:pPr>
        <w:pStyle w:val="Nivel3"/>
        <w:numPr>
          <w:ilvl w:val="0"/>
          <w:numId w:val="0"/>
        </w:numPr>
        <w:spacing w:before="0" w:after="0" w:line="360" w:lineRule="auto"/>
        <w:ind w:left="567" w:right="-426"/>
        <w:rPr>
          <w:sz w:val="24"/>
          <w:szCs w:val="24"/>
          <w:lang w:eastAsia="en-US"/>
        </w:rPr>
      </w:pPr>
      <w:r w:rsidRPr="00EC6E76">
        <w:rPr>
          <w:b/>
          <w:sz w:val="24"/>
          <w:szCs w:val="24"/>
          <w:lang w:eastAsia="en-US"/>
        </w:rPr>
        <w:t>7.8.3.</w:t>
      </w:r>
      <w:r w:rsidRPr="00305B23">
        <w:rPr>
          <w:sz w:val="24"/>
          <w:szCs w:val="24"/>
          <w:lang w:eastAsia="en-US"/>
        </w:rPr>
        <w:t xml:space="preserve"> os dados do contrato e do órgão contratante; </w:t>
      </w:r>
    </w:p>
    <w:p w14:paraId="3F56A862" w14:textId="77777777" w:rsidR="00CF24B4" w:rsidRPr="00305B23" w:rsidRDefault="00CF24B4" w:rsidP="00632695">
      <w:pPr>
        <w:pStyle w:val="Nivel3"/>
        <w:numPr>
          <w:ilvl w:val="0"/>
          <w:numId w:val="0"/>
        </w:numPr>
        <w:spacing w:before="0" w:after="0" w:line="360" w:lineRule="auto"/>
        <w:ind w:left="567" w:right="-426"/>
        <w:rPr>
          <w:sz w:val="24"/>
          <w:szCs w:val="24"/>
          <w:lang w:eastAsia="en-US"/>
        </w:rPr>
      </w:pPr>
      <w:r w:rsidRPr="00EC6E76">
        <w:rPr>
          <w:b/>
          <w:sz w:val="24"/>
          <w:szCs w:val="24"/>
          <w:lang w:eastAsia="en-US"/>
        </w:rPr>
        <w:t>7.8.4.</w:t>
      </w:r>
      <w:r w:rsidRPr="00305B23">
        <w:rPr>
          <w:sz w:val="24"/>
          <w:szCs w:val="24"/>
          <w:lang w:eastAsia="en-US"/>
        </w:rPr>
        <w:t xml:space="preserve"> o período respectivo de execução do contrato; </w:t>
      </w:r>
    </w:p>
    <w:p w14:paraId="7A869FE6" w14:textId="77777777" w:rsidR="00CF24B4" w:rsidRPr="00305B23" w:rsidRDefault="00CF24B4" w:rsidP="00632695">
      <w:pPr>
        <w:pStyle w:val="Nivel3"/>
        <w:numPr>
          <w:ilvl w:val="0"/>
          <w:numId w:val="0"/>
        </w:numPr>
        <w:spacing w:before="0" w:after="0" w:line="360" w:lineRule="auto"/>
        <w:ind w:left="567" w:right="-426"/>
        <w:rPr>
          <w:sz w:val="24"/>
          <w:szCs w:val="24"/>
          <w:lang w:eastAsia="en-US"/>
        </w:rPr>
      </w:pPr>
      <w:r w:rsidRPr="00EC6E76">
        <w:rPr>
          <w:b/>
          <w:sz w:val="24"/>
          <w:szCs w:val="24"/>
          <w:lang w:eastAsia="en-US"/>
        </w:rPr>
        <w:t>7.8.5.</w:t>
      </w:r>
      <w:r w:rsidRPr="00305B23">
        <w:rPr>
          <w:sz w:val="24"/>
          <w:szCs w:val="24"/>
          <w:lang w:eastAsia="en-US"/>
        </w:rPr>
        <w:t xml:space="preserve"> o valor a pagar; e </w:t>
      </w:r>
    </w:p>
    <w:p w14:paraId="19B134C4" w14:textId="77777777" w:rsidR="00CF24B4" w:rsidRPr="00305B23" w:rsidRDefault="00CF24B4" w:rsidP="00632695">
      <w:pPr>
        <w:pStyle w:val="Nivel3"/>
        <w:numPr>
          <w:ilvl w:val="0"/>
          <w:numId w:val="0"/>
        </w:numPr>
        <w:spacing w:before="0" w:after="0" w:line="360" w:lineRule="auto"/>
        <w:ind w:left="567" w:right="-426"/>
        <w:rPr>
          <w:sz w:val="24"/>
          <w:szCs w:val="24"/>
          <w:lang w:eastAsia="en-US"/>
        </w:rPr>
      </w:pPr>
      <w:r w:rsidRPr="00EC6E76">
        <w:rPr>
          <w:b/>
          <w:sz w:val="24"/>
          <w:szCs w:val="24"/>
          <w:lang w:eastAsia="en-US"/>
        </w:rPr>
        <w:t>7.8.6.</w:t>
      </w:r>
      <w:r w:rsidRPr="00305B23">
        <w:rPr>
          <w:sz w:val="24"/>
          <w:szCs w:val="24"/>
          <w:lang w:eastAsia="en-US"/>
        </w:rPr>
        <w:t xml:space="preserve"> eventual destaque do valor de retenções tributárias cabíveis.</w:t>
      </w:r>
    </w:p>
    <w:p w14:paraId="3E420092" w14:textId="77777777" w:rsidR="00CF24B4" w:rsidRPr="00305B23" w:rsidRDefault="00CF24B4" w:rsidP="00632695">
      <w:pPr>
        <w:pStyle w:val="Nivel2"/>
        <w:spacing w:before="0" w:after="0" w:line="360" w:lineRule="auto"/>
        <w:ind w:left="567" w:right="-426"/>
        <w:rPr>
          <w:sz w:val="24"/>
          <w:szCs w:val="24"/>
        </w:rPr>
      </w:pPr>
      <w:r w:rsidRPr="00196628">
        <w:rPr>
          <w:rFonts w:eastAsia="Calibri"/>
          <w:b/>
          <w:sz w:val="24"/>
          <w:szCs w:val="24"/>
        </w:rPr>
        <w:t>7.9.</w:t>
      </w:r>
      <w:r w:rsidRPr="00305B23">
        <w:rPr>
          <w:rFonts w:eastAsia="Calibri"/>
          <w:sz w:val="24"/>
          <w:szCs w:val="24"/>
        </w:rPr>
        <w:t xml:space="preserve"> Havendo erro na apresentação da nota fiscal ou instrumento de cobrança equivalente, ou circunstância que impeça a </w:t>
      </w:r>
      <w:r w:rsidRPr="00305B23">
        <w:rPr>
          <w:sz w:val="24"/>
          <w:szCs w:val="24"/>
        </w:rPr>
        <w:t>liquidação da despesa, esta ficará sobrestada até que o contratado providencie as medidas saneadoras, reiniciando-se o prazo após a comprovação da regularização da situação, sem ônus ao contratante;</w:t>
      </w:r>
    </w:p>
    <w:p w14:paraId="051CB1D1" w14:textId="77777777" w:rsidR="00CF24B4" w:rsidRPr="00305B23" w:rsidRDefault="00CF24B4" w:rsidP="00632695">
      <w:pPr>
        <w:pStyle w:val="Nivel2"/>
        <w:spacing w:before="0" w:after="0" w:line="360" w:lineRule="auto"/>
        <w:ind w:left="567" w:right="-426"/>
        <w:rPr>
          <w:sz w:val="24"/>
          <w:szCs w:val="24"/>
        </w:rPr>
      </w:pPr>
      <w:r w:rsidRPr="00196628">
        <w:rPr>
          <w:b/>
          <w:sz w:val="24"/>
          <w:szCs w:val="24"/>
        </w:rPr>
        <w:t>7.10</w:t>
      </w:r>
      <w:r w:rsidRPr="00305B23">
        <w:rPr>
          <w:sz w:val="24"/>
          <w:szCs w:val="24"/>
        </w:rPr>
        <w:t xml:space="preserve">. A nota fiscal ou instrumento de cobrança equivalente deverá ser obrigatoriamente acompanhado da comprovação da regularidade fiscal. </w:t>
      </w:r>
    </w:p>
    <w:p w14:paraId="38DE4B0F" w14:textId="77777777" w:rsidR="00CF24B4" w:rsidRPr="00305B23" w:rsidRDefault="00CF24B4" w:rsidP="00632695">
      <w:pPr>
        <w:pStyle w:val="Nivel2"/>
        <w:spacing w:before="0" w:after="0" w:line="360" w:lineRule="auto"/>
        <w:ind w:left="567" w:right="-426"/>
        <w:rPr>
          <w:sz w:val="24"/>
          <w:szCs w:val="24"/>
        </w:rPr>
      </w:pPr>
      <w:r w:rsidRPr="00196628">
        <w:rPr>
          <w:b/>
          <w:sz w:val="24"/>
          <w:szCs w:val="24"/>
        </w:rPr>
        <w:t>7.11</w:t>
      </w:r>
      <w:r w:rsidRPr="00305B23">
        <w:rPr>
          <w:sz w:val="24"/>
          <w:szCs w:val="24"/>
        </w:rPr>
        <w:t>. Constatando-se,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2F257C4" w14:textId="77777777" w:rsidR="00CF24B4" w:rsidRPr="00305B23" w:rsidRDefault="00CF24B4" w:rsidP="00632695">
      <w:pPr>
        <w:pStyle w:val="Nivel2"/>
        <w:spacing w:before="0" w:after="0" w:line="360" w:lineRule="auto"/>
        <w:ind w:left="567" w:right="-426"/>
        <w:rPr>
          <w:sz w:val="24"/>
          <w:szCs w:val="24"/>
        </w:rPr>
      </w:pPr>
      <w:r w:rsidRPr="00196628">
        <w:rPr>
          <w:b/>
          <w:sz w:val="24"/>
          <w:szCs w:val="24"/>
        </w:rPr>
        <w:t>7.12.</w:t>
      </w:r>
      <w:r w:rsidRPr="00305B23">
        <w:rPr>
          <w:sz w:val="24"/>
          <w:szCs w:val="24"/>
        </w:rPr>
        <w:t xml:space="preserve">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661DC175" w14:textId="77777777" w:rsidR="00CF24B4" w:rsidRPr="00305B23" w:rsidRDefault="00CF24B4" w:rsidP="00632695">
      <w:pPr>
        <w:pStyle w:val="Nivel2"/>
        <w:spacing w:before="0" w:after="0" w:line="360" w:lineRule="auto"/>
        <w:ind w:left="567" w:right="-426"/>
        <w:rPr>
          <w:sz w:val="24"/>
          <w:szCs w:val="24"/>
        </w:rPr>
      </w:pPr>
      <w:r w:rsidRPr="00196628">
        <w:rPr>
          <w:b/>
          <w:sz w:val="24"/>
          <w:szCs w:val="24"/>
        </w:rPr>
        <w:t>7.13.</w:t>
      </w:r>
      <w:r w:rsidRPr="00305B23">
        <w:rPr>
          <w:sz w:val="24"/>
          <w:szCs w:val="24"/>
        </w:rPr>
        <w:t xml:space="preserve"> Persistindo a irregularidade, o contratante deverá adotar as medidas necessárias à rescisão contratual nos autos do processo administrativo correspondente, assegurada ao contratado a ampla defesa. </w:t>
      </w:r>
    </w:p>
    <w:p w14:paraId="1E939BBE" w14:textId="1E1E1C05" w:rsidR="00CF24B4" w:rsidRPr="00305B23" w:rsidRDefault="00CF24B4" w:rsidP="00632695">
      <w:pPr>
        <w:pStyle w:val="Nivel2"/>
        <w:spacing w:before="0" w:after="0" w:line="360" w:lineRule="auto"/>
        <w:ind w:left="567" w:right="-426"/>
        <w:rPr>
          <w:sz w:val="24"/>
          <w:szCs w:val="24"/>
        </w:rPr>
      </w:pPr>
      <w:r w:rsidRPr="00196628">
        <w:rPr>
          <w:b/>
          <w:sz w:val="24"/>
          <w:szCs w:val="24"/>
        </w:rPr>
        <w:t>7.14</w:t>
      </w:r>
      <w:r w:rsidRPr="00305B23">
        <w:rPr>
          <w:sz w:val="24"/>
          <w:szCs w:val="24"/>
        </w:rPr>
        <w:t>. Havendo a efetiva execução do objeto, os pagamentos serão realizados normalmente, até que se dec</w:t>
      </w:r>
      <w:r>
        <w:rPr>
          <w:sz w:val="24"/>
          <w:szCs w:val="24"/>
        </w:rPr>
        <w:t>ida pela rescisão do contrato.</w:t>
      </w:r>
    </w:p>
    <w:p w14:paraId="1FCA93A1" w14:textId="77777777" w:rsidR="00CF24B4" w:rsidRPr="00305B23" w:rsidRDefault="00CF24B4" w:rsidP="00632695">
      <w:pPr>
        <w:pStyle w:val="Nvel1-SemNumPreto"/>
        <w:spacing w:before="0" w:after="0" w:line="360" w:lineRule="auto"/>
        <w:ind w:left="567" w:right="-426"/>
        <w:rPr>
          <w:sz w:val="24"/>
          <w:szCs w:val="24"/>
        </w:rPr>
      </w:pPr>
      <w:r w:rsidRPr="00305B23">
        <w:rPr>
          <w:sz w:val="24"/>
          <w:szCs w:val="24"/>
        </w:rPr>
        <w:t>Prazo de pagamento</w:t>
      </w:r>
    </w:p>
    <w:p w14:paraId="398E4588" w14:textId="77777777" w:rsidR="00CF24B4" w:rsidRPr="00305B23" w:rsidRDefault="00CF24B4" w:rsidP="00632695">
      <w:pPr>
        <w:pStyle w:val="Nivel2"/>
        <w:spacing w:before="0" w:after="0" w:line="360" w:lineRule="auto"/>
        <w:ind w:left="567" w:right="-426"/>
        <w:rPr>
          <w:sz w:val="24"/>
          <w:szCs w:val="24"/>
        </w:rPr>
      </w:pPr>
      <w:r w:rsidRPr="00FE152E">
        <w:rPr>
          <w:b/>
          <w:sz w:val="24"/>
          <w:szCs w:val="24"/>
        </w:rPr>
        <w:t>7.15.</w:t>
      </w:r>
      <w:r w:rsidRPr="00305B23">
        <w:rPr>
          <w:sz w:val="24"/>
          <w:szCs w:val="24"/>
        </w:rPr>
        <w:t xml:space="preserve"> O pagamento será efetuado no prazo de até 10 (dez) dias úteis contados da finalização da liquidação da despesa.</w:t>
      </w:r>
    </w:p>
    <w:p w14:paraId="220E352B" w14:textId="77777777" w:rsidR="00CF24B4" w:rsidRPr="00305B23" w:rsidRDefault="00CF24B4" w:rsidP="00632695">
      <w:pPr>
        <w:pStyle w:val="Nvel1-SemNumPreto"/>
        <w:spacing w:before="0" w:after="0" w:line="360" w:lineRule="auto"/>
        <w:ind w:left="567" w:right="-426"/>
        <w:rPr>
          <w:sz w:val="24"/>
          <w:szCs w:val="24"/>
        </w:rPr>
      </w:pPr>
      <w:r w:rsidRPr="00305B23">
        <w:rPr>
          <w:sz w:val="24"/>
          <w:szCs w:val="24"/>
        </w:rPr>
        <w:t>Forma de pagamento</w:t>
      </w:r>
    </w:p>
    <w:p w14:paraId="161A8665" w14:textId="77777777" w:rsidR="00CF24B4" w:rsidRPr="00305B23" w:rsidRDefault="00CF24B4" w:rsidP="00632695">
      <w:pPr>
        <w:pStyle w:val="Nivel2"/>
        <w:spacing w:before="0" w:after="0" w:line="360" w:lineRule="auto"/>
        <w:ind w:left="567" w:right="-426"/>
        <w:rPr>
          <w:sz w:val="24"/>
          <w:szCs w:val="24"/>
        </w:rPr>
      </w:pPr>
      <w:r w:rsidRPr="00FE152E">
        <w:rPr>
          <w:b/>
          <w:sz w:val="24"/>
          <w:szCs w:val="24"/>
        </w:rPr>
        <w:t>7.16</w:t>
      </w:r>
      <w:r w:rsidRPr="00305B23">
        <w:rPr>
          <w:sz w:val="24"/>
          <w:szCs w:val="24"/>
        </w:rPr>
        <w:t>. O pagamento será realizado por meio de ordem bancária, para crédito em banco, agência e conta corrente indicados pelo contratado.</w:t>
      </w:r>
    </w:p>
    <w:p w14:paraId="12A28704" w14:textId="77777777" w:rsidR="00CF24B4" w:rsidRPr="00305B23" w:rsidRDefault="00CF24B4" w:rsidP="00632695">
      <w:pPr>
        <w:pStyle w:val="Nivel2"/>
        <w:spacing w:before="0" w:after="0" w:line="360" w:lineRule="auto"/>
        <w:ind w:left="567" w:right="-426"/>
        <w:rPr>
          <w:sz w:val="24"/>
          <w:szCs w:val="24"/>
        </w:rPr>
      </w:pPr>
      <w:r w:rsidRPr="00FE152E">
        <w:rPr>
          <w:b/>
          <w:sz w:val="24"/>
          <w:szCs w:val="24"/>
        </w:rPr>
        <w:t>7.17</w:t>
      </w:r>
      <w:r w:rsidRPr="00305B23">
        <w:rPr>
          <w:sz w:val="24"/>
          <w:szCs w:val="24"/>
        </w:rPr>
        <w:t>. Será considerada data do pagamento o dia em que constar como emitida a ordem bancária para pagamento.</w:t>
      </w:r>
    </w:p>
    <w:p w14:paraId="00227262" w14:textId="77777777" w:rsidR="00CF24B4" w:rsidRPr="00305B23" w:rsidRDefault="00CF24B4" w:rsidP="00632695">
      <w:pPr>
        <w:pStyle w:val="Nivel2"/>
        <w:spacing w:before="0" w:after="0" w:line="360" w:lineRule="auto"/>
        <w:ind w:left="567" w:right="-426"/>
        <w:rPr>
          <w:sz w:val="24"/>
          <w:szCs w:val="24"/>
        </w:rPr>
      </w:pPr>
      <w:r w:rsidRPr="00FE152E">
        <w:rPr>
          <w:b/>
          <w:sz w:val="24"/>
          <w:szCs w:val="24"/>
        </w:rPr>
        <w:t>7.18</w:t>
      </w:r>
      <w:r w:rsidRPr="00305B23">
        <w:rPr>
          <w:sz w:val="24"/>
          <w:szCs w:val="24"/>
        </w:rPr>
        <w:t>. Quando do pagamento, será efetuada a retenção tributária prevista na legislação aplicável.</w:t>
      </w:r>
    </w:p>
    <w:p w14:paraId="448AC97B" w14:textId="77777777" w:rsidR="00CF24B4" w:rsidRPr="00305B23" w:rsidRDefault="00CF24B4" w:rsidP="00632695">
      <w:pPr>
        <w:pStyle w:val="Nivel3"/>
        <w:numPr>
          <w:ilvl w:val="0"/>
          <w:numId w:val="0"/>
        </w:numPr>
        <w:spacing w:before="0" w:after="0" w:line="360" w:lineRule="auto"/>
        <w:ind w:left="567" w:right="-426"/>
        <w:rPr>
          <w:sz w:val="24"/>
          <w:szCs w:val="24"/>
          <w:lang w:eastAsia="en-US"/>
        </w:rPr>
      </w:pPr>
      <w:r w:rsidRPr="00FE152E">
        <w:rPr>
          <w:b/>
          <w:sz w:val="24"/>
          <w:szCs w:val="24"/>
          <w:lang w:eastAsia="en-US"/>
        </w:rPr>
        <w:t>7.19</w:t>
      </w:r>
      <w:r w:rsidRPr="00305B23">
        <w:rPr>
          <w:sz w:val="24"/>
          <w:szCs w:val="24"/>
          <w:lang w:eastAsia="en-US"/>
        </w:rPr>
        <w:t xml:space="preserve"> Independentemente do percentual de tributo inserido na planilha, quando houver, serão retidos na fonte, quando da realização do pagamento, os percentuais estabelecidos na legislação vigente.</w:t>
      </w:r>
    </w:p>
    <w:p w14:paraId="1B605026" w14:textId="77777777" w:rsidR="00CF24B4" w:rsidRPr="00305B23" w:rsidRDefault="00CF24B4" w:rsidP="00632695">
      <w:pPr>
        <w:pStyle w:val="Nivel2"/>
        <w:spacing w:before="0" w:after="0" w:line="360" w:lineRule="auto"/>
        <w:ind w:left="567" w:right="-426"/>
        <w:rPr>
          <w:sz w:val="24"/>
          <w:szCs w:val="24"/>
        </w:rPr>
      </w:pPr>
      <w:r w:rsidRPr="00FE152E">
        <w:rPr>
          <w:b/>
          <w:sz w:val="24"/>
          <w:szCs w:val="24"/>
        </w:rPr>
        <w:t>7.20</w:t>
      </w:r>
      <w:r w:rsidRPr="00305B23">
        <w:rPr>
          <w:sz w:val="24"/>
          <w:szCs w:val="24"/>
        </w:rPr>
        <w:t xml:space="preserve">. O contratado regularmente optante pelo Simples Nacional, nos termos da </w:t>
      </w:r>
      <w:r w:rsidRPr="00EC6E76">
        <w:rPr>
          <w:sz w:val="24"/>
          <w:szCs w:val="24"/>
        </w:rPr>
        <w:t>Lei Complementar nº 123, de 2006</w:t>
      </w:r>
      <w:r w:rsidRPr="00305B23">
        <w:rPr>
          <w:sz w:val="24"/>
          <w:szCs w:val="24"/>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20CB231" w14:textId="77777777" w:rsidR="00270CCF" w:rsidRDefault="00270CCF" w:rsidP="00632695">
      <w:pPr>
        <w:tabs>
          <w:tab w:val="left" w:pos="0"/>
          <w:tab w:val="left" w:pos="984"/>
        </w:tabs>
        <w:adjustRightInd w:val="0"/>
        <w:spacing w:line="360" w:lineRule="auto"/>
        <w:ind w:left="567" w:right="-426"/>
        <w:jc w:val="both"/>
        <w:rPr>
          <w:rFonts w:ascii="Arial" w:hAnsi="Arial" w:cs="Arial"/>
          <w:b/>
          <w:sz w:val="24"/>
          <w:szCs w:val="24"/>
        </w:rPr>
      </w:pPr>
    </w:p>
    <w:p w14:paraId="5182A1E9" w14:textId="2663E06A" w:rsidR="00C65420" w:rsidRDefault="00C65420" w:rsidP="00632695">
      <w:pPr>
        <w:tabs>
          <w:tab w:val="left" w:pos="0"/>
          <w:tab w:val="left" w:pos="284"/>
          <w:tab w:val="left" w:pos="851"/>
        </w:tabs>
        <w:adjustRightInd w:val="0"/>
        <w:spacing w:line="360" w:lineRule="auto"/>
        <w:ind w:left="567" w:right="-426"/>
        <w:jc w:val="both"/>
        <w:rPr>
          <w:rFonts w:ascii="Arial" w:hAnsi="Arial" w:cs="Arial"/>
          <w:b/>
          <w:sz w:val="24"/>
          <w:szCs w:val="24"/>
        </w:rPr>
      </w:pPr>
      <w:r>
        <w:rPr>
          <w:rFonts w:ascii="Arial" w:hAnsi="Arial" w:cs="Arial"/>
          <w:b/>
          <w:sz w:val="24"/>
          <w:szCs w:val="24"/>
        </w:rPr>
        <w:t>VIII</w:t>
      </w:r>
      <w:r w:rsidR="00AF4F6C">
        <w:rPr>
          <w:rFonts w:ascii="Arial" w:hAnsi="Arial" w:cs="Arial"/>
          <w:b/>
          <w:sz w:val="24"/>
          <w:szCs w:val="24"/>
        </w:rPr>
        <w:t xml:space="preserve">. </w:t>
      </w:r>
      <w:r w:rsidRPr="00524792">
        <w:rPr>
          <w:rFonts w:ascii="Arial" w:hAnsi="Arial" w:cs="Arial"/>
          <w:b/>
          <w:sz w:val="24"/>
          <w:szCs w:val="24"/>
        </w:rPr>
        <w:t>CRITÉRIOS DE SELEÇÃO DO FORNECEDOR</w:t>
      </w:r>
    </w:p>
    <w:p w14:paraId="20E83044" w14:textId="7F0082BD" w:rsidR="00C65420" w:rsidRDefault="00315106" w:rsidP="00632695">
      <w:pPr>
        <w:tabs>
          <w:tab w:val="left" w:pos="0"/>
          <w:tab w:val="left" w:pos="284"/>
          <w:tab w:val="left" w:pos="851"/>
        </w:tabs>
        <w:adjustRightInd w:val="0"/>
        <w:spacing w:line="360" w:lineRule="auto"/>
        <w:ind w:left="567" w:right="-426"/>
        <w:jc w:val="both"/>
        <w:rPr>
          <w:rFonts w:ascii="Arial" w:hAnsi="Arial" w:cs="Arial"/>
          <w:sz w:val="24"/>
          <w:szCs w:val="24"/>
        </w:rPr>
      </w:pPr>
      <w:r w:rsidRPr="00315106">
        <w:rPr>
          <w:rFonts w:ascii="Arial" w:hAnsi="Arial" w:cs="Arial"/>
          <w:b/>
          <w:sz w:val="24"/>
          <w:szCs w:val="24"/>
        </w:rPr>
        <w:t xml:space="preserve">8.1. </w:t>
      </w:r>
      <w:r w:rsidRPr="00315106">
        <w:rPr>
          <w:rFonts w:ascii="Arial" w:hAnsi="Arial" w:cs="Arial"/>
          <w:sz w:val="24"/>
          <w:szCs w:val="24"/>
        </w:rPr>
        <w:t xml:space="preserve">O fornecedor será selecionado por meio da realização de procedimento de </w:t>
      </w:r>
      <w:r w:rsidRPr="0067030F">
        <w:rPr>
          <w:rFonts w:ascii="Arial" w:hAnsi="Arial" w:cs="Arial"/>
          <w:b/>
          <w:sz w:val="24"/>
          <w:szCs w:val="24"/>
        </w:rPr>
        <w:t>LICITAÇÃO</w:t>
      </w:r>
      <w:r w:rsidRPr="00315106">
        <w:rPr>
          <w:rFonts w:ascii="Arial" w:hAnsi="Arial" w:cs="Arial"/>
          <w:sz w:val="24"/>
          <w:szCs w:val="24"/>
        </w:rPr>
        <w:t xml:space="preserve">, na modalidade </w:t>
      </w:r>
      <w:r w:rsidRPr="0067030F">
        <w:rPr>
          <w:rFonts w:ascii="Arial" w:hAnsi="Arial" w:cs="Arial"/>
          <w:b/>
          <w:sz w:val="24"/>
          <w:szCs w:val="24"/>
        </w:rPr>
        <w:t>PREGÃO</w:t>
      </w:r>
      <w:r w:rsidRPr="00315106">
        <w:rPr>
          <w:rFonts w:ascii="Arial" w:hAnsi="Arial" w:cs="Arial"/>
          <w:sz w:val="24"/>
          <w:szCs w:val="24"/>
        </w:rPr>
        <w:t xml:space="preserve">, sob a forma </w:t>
      </w:r>
      <w:r w:rsidRPr="0067030F">
        <w:rPr>
          <w:rFonts w:ascii="Arial" w:hAnsi="Arial" w:cs="Arial"/>
          <w:b/>
          <w:sz w:val="24"/>
          <w:szCs w:val="24"/>
        </w:rPr>
        <w:t>ELETRÔNICA</w:t>
      </w:r>
      <w:r w:rsidRPr="00315106">
        <w:rPr>
          <w:rFonts w:ascii="Arial" w:hAnsi="Arial" w:cs="Arial"/>
          <w:sz w:val="24"/>
          <w:szCs w:val="24"/>
        </w:rPr>
        <w:t xml:space="preserve">, com adoção do critério de julgamento </w:t>
      </w:r>
      <w:r w:rsidR="00657B4E">
        <w:rPr>
          <w:rFonts w:ascii="Arial" w:hAnsi="Arial" w:cs="Arial"/>
          <w:sz w:val="24"/>
          <w:szCs w:val="24"/>
        </w:rPr>
        <w:t>de</w:t>
      </w:r>
      <w:r w:rsidRPr="00315106">
        <w:rPr>
          <w:rFonts w:ascii="Arial" w:hAnsi="Arial" w:cs="Arial"/>
          <w:sz w:val="24"/>
          <w:szCs w:val="24"/>
        </w:rPr>
        <w:t xml:space="preserve"> </w:t>
      </w:r>
      <w:r w:rsidRPr="0067030F">
        <w:rPr>
          <w:rFonts w:ascii="Arial" w:hAnsi="Arial" w:cs="Arial"/>
          <w:b/>
          <w:sz w:val="24"/>
          <w:szCs w:val="24"/>
        </w:rPr>
        <w:t>MENOR PREÇO</w:t>
      </w:r>
      <w:r w:rsidR="001F5A1C" w:rsidRPr="0067030F">
        <w:rPr>
          <w:rFonts w:ascii="Arial" w:hAnsi="Arial" w:cs="Arial"/>
          <w:b/>
          <w:sz w:val="24"/>
          <w:szCs w:val="24"/>
        </w:rPr>
        <w:t xml:space="preserve"> </w:t>
      </w:r>
      <w:r w:rsidR="0067030F">
        <w:rPr>
          <w:rFonts w:ascii="Arial" w:hAnsi="Arial" w:cs="Arial"/>
          <w:b/>
          <w:sz w:val="24"/>
          <w:szCs w:val="24"/>
        </w:rPr>
        <w:t>GLOBAL</w:t>
      </w:r>
      <w:r w:rsidRPr="00315106">
        <w:rPr>
          <w:rFonts w:ascii="Arial" w:hAnsi="Arial" w:cs="Arial"/>
          <w:sz w:val="24"/>
          <w:szCs w:val="24"/>
        </w:rPr>
        <w:t>.</w:t>
      </w:r>
    </w:p>
    <w:p w14:paraId="5A77A8A1" w14:textId="77777777" w:rsidR="00B96325" w:rsidRPr="000A6D77" w:rsidRDefault="00B96325" w:rsidP="00632695">
      <w:pPr>
        <w:tabs>
          <w:tab w:val="left" w:pos="0"/>
          <w:tab w:val="left" w:pos="284"/>
          <w:tab w:val="left" w:pos="851"/>
        </w:tabs>
        <w:adjustRightInd w:val="0"/>
        <w:spacing w:line="360" w:lineRule="auto"/>
        <w:ind w:left="567" w:right="-426"/>
        <w:jc w:val="both"/>
        <w:rPr>
          <w:rFonts w:ascii="Arial" w:hAnsi="Arial" w:cs="Arial"/>
          <w:b/>
          <w:sz w:val="24"/>
          <w:szCs w:val="24"/>
        </w:rPr>
      </w:pPr>
      <w:r w:rsidRPr="000A6D77">
        <w:rPr>
          <w:rFonts w:ascii="Arial" w:hAnsi="Arial" w:cs="Arial"/>
          <w:b/>
          <w:sz w:val="24"/>
          <w:szCs w:val="24"/>
        </w:rPr>
        <w:t>Forma de fornecimento</w:t>
      </w:r>
    </w:p>
    <w:p w14:paraId="3B8D1DFA" w14:textId="3EFCD96E" w:rsidR="00B96325" w:rsidRDefault="00B96325" w:rsidP="00632695">
      <w:pPr>
        <w:tabs>
          <w:tab w:val="left" w:pos="0"/>
          <w:tab w:val="left" w:pos="284"/>
          <w:tab w:val="left" w:pos="851"/>
        </w:tabs>
        <w:adjustRightInd w:val="0"/>
        <w:spacing w:line="360" w:lineRule="auto"/>
        <w:ind w:left="567" w:right="-426"/>
        <w:jc w:val="both"/>
        <w:rPr>
          <w:rFonts w:ascii="Arial" w:hAnsi="Arial" w:cs="Arial"/>
          <w:sz w:val="24"/>
          <w:szCs w:val="24"/>
        </w:rPr>
      </w:pPr>
      <w:r w:rsidRPr="000A6D77">
        <w:rPr>
          <w:rFonts w:ascii="Arial" w:hAnsi="Arial" w:cs="Arial"/>
          <w:b/>
          <w:sz w:val="24"/>
          <w:szCs w:val="24"/>
        </w:rPr>
        <w:t>8.1.1.</w:t>
      </w:r>
      <w:r w:rsidRPr="000A6D77">
        <w:rPr>
          <w:rFonts w:ascii="Arial" w:hAnsi="Arial" w:cs="Arial"/>
          <w:sz w:val="24"/>
          <w:szCs w:val="24"/>
        </w:rPr>
        <w:t xml:space="preserve"> O forneci</w:t>
      </w:r>
      <w:r>
        <w:rPr>
          <w:rFonts w:ascii="Arial" w:hAnsi="Arial" w:cs="Arial"/>
          <w:sz w:val="24"/>
          <w:szCs w:val="24"/>
        </w:rPr>
        <w:t>mento do objeto será parcelado, conforme solicitação da Secretaria</w:t>
      </w:r>
      <w:r w:rsidR="00CF24B4">
        <w:rPr>
          <w:rFonts w:ascii="Arial" w:hAnsi="Arial" w:cs="Arial"/>
          <w:sz w:val="24"/>
          <w:szCs w:val="24"/>
        </w:rPr>
        <w:t xml:space="preserve"> demandante</w:t>
      </w:r>
      <w:r>
        <w:rPr>
          <w:rFonts w:ascii="Arial" w:hAnsi="Arial" w:cs="Arial"/>
          <w:sz w:val="24"/>
          <w:szCs w:val="24"/>
        </w:rPr>
        <w:t>.</w:t>
      </w:r>
    </w:p>
    <w:p w14:paraId="13AA193D" w14:textId="7DDE91B5" w:rsidR="00315106" w:rsidRPr="00315106" w:rsidRDefault="00315106" w:rsidP="00632695">
      <w:pPr>
        <w:tabs>
          <w:tab w:val="left" w:pos="0"/>
          <w:tab w:val="left" w:pos="284"/>
          <w:tab w:val="left" w:pos="851"/>
        </w:tabs>
        <w:adjustRightInd w:val="0"/>
        <w:spacing w:line="360" w:lineRule="auto"/>
        <w:ind w:left="567" w:right="-426"/>
        <w:jc w:val="both"/>
        <w:rPr>
          <w:rFonts w:ascii="Arial" w:hAnsi="Arial" w:cs="Arial"/>
          <w:sz w:val="24"/>
          <w:szCs w:val="24"/>
        </w:rPr>
      </w:pPr>
      <w:r>
        <w:rPr>
          <w:rFonts w:ascii="Arial" w:hAnsi="Arial" w:cs="Arial"/>
          <w:b/>
          <w:sz w:val="24"/>
          <w:szCs w:val="24"/>
        </w:rPr>
        <w:t xml:space="preserve">8.2. </w:t>
      </w:r>
      <w:r w:rsidRPr="00315106">
        <w:rPr>
          <w:rFonts w:ascii="Arial" w:hAnsi="Arial" w:cs="Arial"/>
          <w:sz w:val="24"/>
          <w:szCs w:val="24"/>
        </w:rPr>
        <w:t>Para fins de habilitação, deverá o licitante comprovar os seguintes requisitos:</w:t>
      </w:r>
    </w:p>
    <w:p w14:paraId="7F96F6AC" w14:textId="77777777" w:rsidR="00315106" w:rsidRPr="00315106" w:rsidRDefault="00315106" w:rsidP="00315106">
      <w:pPr>
        <w:tabs>
          <w:tab w:val="left" w:pos="0"/>
          <w:tab w:val="left" w:pos="284"/>
          <w:tab w:val="left" w:pos="851"/>
        </w:tabs>
        <w:adjustRightInd w:val="0"/>
        <w:spacing w:line="360" w:lineRule="auto"/>
        <w:ind w:left="567" w:right="-426"/>
        <w:jc w:val="both"/>
        <w:rPr>
          <w:rFonts w:ascii="Arial" w:hAnsi="Arial" w:cs="Arial"/>
          <w:b/>
          <w:sz w:val="24"/>
          <w:szCs w:val="24"/>
        </w:rPr>
      </w:pPr>
      <w:r w:rsidRPr="00315106">
        <w:rPr>
          <w:rFonts w:ascii="Arial" w:hAnsi="Arial" w:cs="Arial"/>
          <w:b/>
          <w:sz w:val="24"/>
          <w:szCs w:val="24"/>
        </w:rPr>
        <w:t>Habilitação jurídica</w:t>
      </w:r>
    </w:p>
    <w:p w14:paraId="5D82298E" w14:textId="0FB532B4" w:rsidR="00315106" w:rsidRPr="00315106" w:rsidRDefault="00315106" w:rsidP="00315106">
      <w:pPr>
        <w:tabs>
          <w:tab w:val="left" w:pos="0"/>
          <w:tab w:val="left" w:pos="284"/>
          <w:tab w:val="left" w:pos="851"/>
        </w:tabs>
        <w:adjustRightInd w:val="0"/>
        <w:spacing w:line="360" w:lineRule="auto"/>
        <w:ind w:left="567" w:right="-426"/>
        <w:jc w:val="both"/>
        <w:rPr>
          <w:rFonts w:ascii="Arial" w:hAnsi="Arial" w:cs="Arial"/>
          <w:sz w:val="24"/>
          <w:szCs w:val="24"/>
        </w:rPr>
      </w:pPr>
      <w:r w:rsidRPr="00315106">
        <w:rPr>
          <w:rFonts w:ascii="Arial" w:hAnsi="Arial" w:cs="Arial"/>
          <w:b/>
          <w:sz w:val="24"/>
          <w:szCs w:val="24"/>
        </w:rPr>
        <w:t>8.3.</w:t>
      </w:r>
      <w:r w:rsidRPr="00315106">
        <w:rPr>
          <w:rFonts w:ascii="Arial" w:hAnsi="Arial" w:cs="Arial"/>
          <w:sz w:val="24"/>
          <w:szCs w:val="24"/>
        </w:rPr>
        <w:t xml:space="preserve"> Empresário individual: inscrição no Registro Público de Empresas Mercantis, a cargo da Junta Comercial da respectiva sede; </w:t>
      </w:r>
    </w:p>
    <w:p w14:paraId="65811D34" w14:textId="445BCB48" w:rsidR="00315106" w:rsidRPr="00315106" w:rsidRDefault="00315106" w:rsidP="00315106">
      <w:pPr>
        <w:tabs>
          <w:tab w:val="left" w:pos="0"/>
          <w:tab w:val="left" w:pos="284"/>
          <w:tab w:val="left" w:pos="851"/>
        </w:tabs>
        <w:adjustRightInd w:val="0"/>
        <w:spacing w:line="360" w:lineRule="auto"/>
        <w:ind w:left="567" w:right="-426"/>
        <w:jc w:val="both"/>
        <w:rPr>
          <w:rFonts w:ascii="Arial" w:hAnsi="Arial" w:cs="Arial"/>
          <w:sz w:val="24"/>
          <w:szCs w:val="24"/>
        </w:rPr>
      </w:pPr>
      <w:r w:rsidRPr="00315106">
        <w:rPr>
          <w:rFonts w:ascii="Arial" w:hAnsi="Arial" w:cs="Arial"/>
          <w:b/>
          <w:sz w:val="24"/>
          <w:szCs w:val="24"/>
        </w:rPr>
        <w:t>8.4</w:t>
      </w:r>
      <w:r w:rsidRPr="00315106">
        <w:rPr>
          <w:rFonts w:ascii="Arial" w:hAnsi="Arial" w:cs="Arial"/>
          <w:sz w:val="24"/>
          <w:szCs w:val="24"/>
        </w:rPr>
        <w:t xml:space="preserve">. Microempreendedor Individual - MEI: Certificado da Condição de Microempreendedor Individual - CCMEI, cuja aceitação ficará condicionada à verificação da autenticidade no sítio https://www.gov.br/empresas-e-negocios/pt-br/empreendedor; </w:t>
      </w:r>
    </w:p>
    <w:p w14:paraId="254A2DF5" w14:textId="54FCB5FD" w:rsidR="00315106" w:rsidRPr="00315106" w:rsidRDefault="00315106" w:rsidP="00315106">
      <w:pPr>
        <w:tabs>
          <w:tab w:val="left" w:pos="0"/>
          <w:tab w:val="left" w:pos="284"/>
          <w:tab w:val="left" w:pos="851"/>
        </w:tabs>
        <w:adjustRightInd w:val="0"/>
        <w:spacing w:line="360" w:lineRule="auto"/>
        <w:ind w:left="567" w:right="-426"/>
        <w:jc w:val="both"/>
        <w:rPr>
          <w:rFonts w:ascii="Arial" w:hAnsi="Arial" w:cs="Arial"/>
          <w:sz w:val="24"/>
          <w:szCs w:val="24"/>
        </w:rPr>
      </w:pPr>
      <w:r w:rsidRPr="00315106">
        <w:rPr>
          <w:rFonts w:ascii="Arial" w:hAnsi="Arial" w:cs="Arial"/>
          <w:b/>
          <w:sz w:val="24"/>
          <w:szCs w:val="24"/>
        </w:rPr>
        <w:t>8.5.</w:t>
      </w:r>
      <w:r>
        <w:rPr>
          <w:rFonts w:ascii="Arial" w:hAnsi="Arial" w:cs="Arial"/>
          <w:sz w:val="24"/>
          <w:szCs w:val="24"/>
        </w:rPr>
        <w:t xml:space="preserve"> </w:t>
      </w:r>
      <w:r w:rsidRPr="00315106">
        <w:rPr>
          <w:rFonts w:ascii="Arial" w:hAnsi="Arial" w:cs="Arial"/>
          <w:sz w:val="24"/>
          <w:szCs w:val="24"/>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9D1D038" w14:textId="77777777" w:rsidR="00315106" w:rsidRPr="00315106" w:rsidRDefault="00315106" w:rsidP="00315106">
      <w:pPr>
        <w:tabs>
          <w:tab w:val="left" w:pos="0"/>
          <w:tab w:val="left" w:pos="284"/>
          <w:tab w:val="left" w:pos="851"/>
        </w:tabs>
        <w:adjustRightInd w:val="0"/>
        <w:spacing w:line="360" w:lineRule="auto"/>
        <w:ind w:left="567" w:right="-426"/>
        <w:jc w:val="both"/>
        <w:rPr>
          <w:rFonts w:ascii="Arial" w:hAnsi="Arial" w:cs="Arial"/>
          <w:sz w:val="24"/>
          <w:szCs w:val="24"/>
        </w:rPr>
      </w:pPr>
      <w:r w:rsidRPr="00315106">
        <w:rPr>
          <w:rFonts w:ascii="Arial" w:hAnsi="Arial" w:cs="Arial"/>
          <w:b/>
          <w:sz w:val="24"/>
          <w:szCs w:val="24"/>
        </w:rPr>
        <w:t>8.6.</w:t>
      </w:r>
      <w:r w:rsidRPr="00315106">
        <w:rPr>
          <w:rFonts w:ascii="Arial" w:hAnsi="Arial" w:cs="Arial"/>
          <w:sz w:val="24"/>
          <w:szCs w:val="24"/>
        </w:rPr>
        <w:t xml:space="preserve"> 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14:paraId="712DC15E" w14:textId="77777777" w:rsidR="00315106" w:rsidRPr="00315106" w:rsidRDefault="00315106" w:rsidP="00315106">
      <w:pPr>
        <w:tabs>
          <w:tab w:val="left" w:pos="0"/>
          <w:tab w:val="left" w:pos="284"/>
          <w:tab w:val="left" w:pos="851"/>
        </w:tabs>
        <w:adjustRightInd w:val="0"/>
        <w:spacing w:line="360" w:lineRule="auto"/>
        <w:ind w:left="567" w:right="-426"/>
        <w:jc w:val="both"/>
        <w:rPr>
          <w:rFonts w:ascii="Arial" w:hAnsi="Arial" w:cs="Arial"/>
          <w:sz w:val="24"/>
          <w:szCs w:val="24"/>
        </w:rPr>
      </w:pPr>
      <w:r w:rsidRPr="00315106">
        <w:rPr>
          <w:rFonts w:ascii="Arial" w:hAnsi="Arial" w:cs="Arial"/>
          <w:b/>
          <w:sz w:val="24"/>
          <w:szCs w:val="24"/>
        </w:rPr>
        <w:t>8.7.</w:t>
      </w:r>
      <w:r w:rsidRPr="00315106">
        <w:rPr>
          <w:rFonts w:ascii="Arial" w:hAnsi="Arial" w:cs="Arial"/>
          <w:sz w:val="24"/>
          <w:szCs w:val="24"/>
        </w:rPr>
        <w:t xml:space="preserve"> Sociedade simples: inscrição do ato constitutivo no Registro Civil de Pessoas Jurídicas do local de sua sede, acompanhada de documento comprobatório de seus administradores;</w:t>
      </w:r>
    </w:p>
    <w:p w14:paraId="036028DD" w14:textId="77777777" w:rsidR="00315106" w:rsidRPr="00315106" w:rsidRDefault="00315106" w:rsidP="00315106">
      <w:pPr>
        <w:tabs>
          <w:tab w:val="left" w:pos="0"/>
          <w:tab w:val="left" w:pos="284"/>
          <w:tab w:val="left" w:pos="851"/>
        </w:tabs>
        <w:adjustRightInd w:val="0"/>
        <w:spacing w:line="360" w:lineRule="auto"/>
        <w:ind w:left="567" w:right="-426"/>
        <w:jc w:val="both"/>
        <w:rPr>
          <w:rFonts w:ascii="Arial" w:hAnsi="Arial" w:cs="Arial"/>
          <w:sz w:val="24"/>
          <w:szCs w:val="24"/>
        </w:rPr>
      </w:pPr>
      <w:r w:rsidRPr="00315106">
        <w:rPr>
          <w:rFonts w:ascii="Arial" w:hAnsi="Arial" w:cs="Arial"/>
          <w:b/>
          <w:sz w:val="24"/>
          <w:szCs w:val="24"/>
        </w:rPr>
        <w:t>8.8.</w:t>
      </w:r>
      <w:r w:rsidRPr="00315106">
        <w:rPr>
          <w:rFonts w:ascii="Arial" w:hAnsi="Arial" w:cs="Arial"/>
          <w:sz w:val="24"/>
          <w:szCs w:val="24"/>
        </w:rPr>
        <w:t xml:space="preserve"> 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14:paraId="3AE519DD" w14:textId="45FB8210" w:rsidR="00315106" w:rsidRPr="00315106" w:rsidRDefault="00315106" w:rsidP="00315106">
      <w:pPr>
        <w:tabs>
          <w:tab w:val="left" w:pos="0"/>
          <w:tab w:val="left" w:pos="284"/>
          <w:tab w:val="left" w:pos="851"/>
        </w:tabs>
        <w:adjustRightInd w:val="0"/>
        <w:spacing w:line="360" w:lineRule="auto"/>
        <w:ind w:left="567" w:right="-426"/>
        <w:jc w:val="both"/>
        <w:rPr>
          <w:rFonts w:ascii="Arial" w:hAnsi="Arial" w:cs="Arial"/>
          <w:sz w:val="24"/>
          <w:szCs w:val="24"/>
        </w:rPr>
      </w:pPr>
      <w:r w:rsidRPr="00315106">
        <w:rPr>
          <w:rFonts w:ascii="Arial" w:hAnsi="Arial" w:cs="Arial"/>
          <w:b/>
          <w:sz w:val="24"/>
          <w:szCs w:val="24"/>
        </w:rPr>
        <w:t>8.</w:t>
      </w:r>
      <w:r w:rsidR="00B96325">
        <w:rPr>
          <w:rFonts w:ascii="Arial" w:hAnsi="Arial" w:cs="Arial"/>
          <w:b/>
          <w:sz w:val="24"/>
          <w:szCs w:val="24"/>
        </w:rPr>
        <w:t>9</w:t>
      </w:r>
      <w:r w:rsidRPr="00315106">
        <w:rPr>
          <w:rFonts w:ascii="Arial" w:hAnsi="Arial" w:cs="Arial"/>
          <w:b/>
          <w:sz w:val="24"/>
          <w:szCs w:val="24"/>
        </w:rPr>
        <w:t>.</w:t>
      </w:r>
      <w:r w:rsidRPr="00315106">
        <w:rPr>
          <w:rFonts w:ascii="Arial" w:hAnsi="Arial" w:cs="Arial"/>
          <w:sz w:val="24"/>
          <w:szCs w:val="24"/>
        </w:rPr>
        <w:t xml:space="preserve"> Os documentos apresentados deverão estar acompanhados de todas as alterações ou da consolidação respectiva.</w:t>
      </w:r>
    </w:p>
    <w:p w14:paraId="021DF9B9" w14:textId="77777777" w:rsidR="00315106" w:rsidRPr="00315106" w:rsidRDefault="00315106" w:rsidP="00315106">
      <w:pPr>
        <w:tabs>
          <w:tab w:val="left" w:pos="0"/>
          <w:tab w:val="left" w:pos="284"/>
          <w:tab w:val="left" w:pos="851"/>
        </w:tabs>
        <w:adjustRightInd w:val="0"/>
        <w:spacing w:line="360" w:lineRule="auto"/>
        <w:ind w:left="567" w:right="-426"/>
        <w:jc w:val="both"/>
        <w:rPr>
          <w:rFonts w:ascii="Arial" w:hAnsi="Arial" w:cs="Arial"/>
          <w:b/>
          <w:sz w:val="24"/>
          <w:szCs w:val="24"/>
        </w:rPr>
      </w:pPr>
      <w:r w:rsidRPr="00315106">
        <w:rPr>
          <w:rFonts w:ascii="Arial" w:hAnsi="Arial" w:cs="Arial"/>
          <w:b/>
          <w:sz w:val="24"/>
          <w:szCs w:val="24"/>
        </w:rPr>
        <w:t>Habilitação fiscal, social e trabalhista</w:t>
      </w:r>
    </w:p>
    <w:p w14:paraId="5301D7CB" w14:textId="2B8ADFEA" w:rsidR="00315106" w:rsidRPr="00315106" w:rsidRDefault="00315106" w:rsidP="00315106">
      <w:pPr>
        <w:tabs>
          <w:tab w:val="left" w:pos="0"/>
          <w:tab w:val="left" w:pos="284"/>
          <w:tab w:val="left" w:pos="851"/>
        </w:tabs>
        <w:adjustRightInd w:val="0"/>
        <w:spacing w:line="360" w:lineRule="auto"/>
        <w:ind w:left="567" w:right="-426"/>
        <w:jc w:val="both"/>
        <w:rPr>
          <w:rFonts w:ascii="Arial" w:hAnsi="Arial" w:cs="Arial"/>
          <w:sz w:val="24"/>
          <w:szCs w:val="24"/>
        </w:rPr>
      </w:pPr>
      <w:r w:rsidRPr="00315106">
        <w:rPr>
          <w:rFonts w:ascii="Arial" w:hAnsi="Arial" w:cs="Arial"/>
          <w:b/>
          <w:sz w:val="24"/>
          <w:szCs w:val="24"/>
        </w:rPr>
        <w:t>8.</w:t>
      </w:r>
      <w:r w:rsidR="00B96325">
        <w:rPr>
          <w:rFonts w:ascii="Arial" w:hAnsi="Arial" w:cs="Arial"/>
          <w:b/>
          <w:sz w:val="24"/>
          <w:szCs w:val="24"/>
        </w:rPr>
        <w:t>10</w:t>
      </w:r>
      <w:r w:rsidRPr="00315106">
        <w:rPr>
          <w:rFonts w:ascii="Arial" w:hAnsi="Arial" w:cs="Arial"/>
          <w:b/>
          <w:sz w:val="24"/>
          <w:szCs w:val="24"/>
        </w:rPr>
        <w:t>.</w:t>
      </w:r>
      <w:r w:rsidRPr="00315106">
        <w:rPr>
          <w:rFonts w:ascii="Arial" w:hAnsi="Arial" w:cs="Arial"/>
          <w:sz w:val="24"/>
          <w:szCs w:val="24"/>
        </w:rPr>
        <w:t xml:space="preserve"> Prova de inscrição no Cadastr</w:t>
      </w:r>
      <w:r w:rsidR="00B96325">
        <w:rPr>
          <w:rFonts w:ascii="Arial" w:hAnsi="Arial" w:cs="Arial"/>
          <w:sz w:val="24"/>
          <w:szCs w:val="24"/>
        </w:rPr>
        <w:t>o Nacional de Pessoas Jurídicas.</w:t>
      </w:r>
    </w:p>
    <w:p w14:paraId="08C05953" w14:textId="119246A2" w:rsidR="00315106" w:rsidRPr="00315106" w:rsidRDefault="00B96325" w:rsidP="00632695">
      <w:pPr>
        <w:tabs>
          <w:tab w:val="left" w:pos="0"/>
          <w:tab w:val="left" w:pos="284"/>
          <w:tab w:val="left" w:pos="851"/>
        </w:tabs>
        <w:adjustRightInd w:val="0"/>
        <w:spacing w:line="360" w:lineRule="auto"/>
        <w:ind w:left="567" w:right="-426"/>
        <w:jc w:val="both"/>
        <w:rPr>
          <w:rFonts w:ascii="Arial" w:hAnsi="Arial" w:cs="Arial"/>
          <w:sz w:val="24"/>
          <w:szCs w:val="24"/>
        </w:rPr>
      </w:pPr>
      <w:r>
        <w:rPr>
          <w:rFonts w:ascii="Arial" w:hAnsi="Arial" w:cs="Arial"/>
          <w:b/>
          <w:sz w:val="24"/>
          <w:szCs w:val="24"/>
        </w:rPr>
        <w:t>8.11</w:t>
      </w:r>
      <w:r w:rsidR="00315106" w:rsidRPr="00315106">
        <w:rPr>
          <w:rFonts w:ascii="Arial" w:hAnsi="Arial" w:cs="Arial"/>
          <w:b/>
          <w:sz w:val="24"/>
          <w:szCs w:val="24"/>
        </w:rPr>
        <w:t>.</w:t>
      </w:r>
      <w:r w:rsidR="00315106" w:rsidRPr="00315106">
        <w:rPr>
          <w:rFonts w:ascii="Arial" w:hAnsi="Arial" w:cs="Arial"/>
          <w:sz w:val="24"/>
          <w:szCs w:val="24"/>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62F6FB6" w14:textId="7B082F35" w:rsidR="00315106" w:rsidRPr="00315106" w:rsidRDefault="00315106" w:rsidP="00632695">
      <w:pPr>
        <w:tabs>
          <w:tab w:val="left" w:pos="0"/>
          <w:tab w:val="left" w:pos="284"/>
          <w:tab w:val="left" w:pos="851"/>
        </w:tabs>
        <w:adjustRightInd w:val="0"/>
        <w:spacing w:line="360" w:lineRule="auto"/>
        <w:ind w:left="567" w:right="-426"/>
        <w:jc w:val="both"/>
        <w:rPr>
          <w:rFonts w:ascii="Arial" w:hAnsi="Arial" w:cs="Arial"/>
          <w:sz w:val="24"/>
          <w:szCs w:val="24"/>
        </w:rPr>
      </w:pPr>
      <w:r w:rsidRPr="00315106">
        <w:rPr>
          <w:rFonts w:ascii="Arial" w:hAnsi="Arial" w:cs="Arial"/>
          <w:b/>
          <w:sz w:val="24"/>
          <w:szCs w:val="24"/>
        </w:rPr>
        <w:t>8.1</w:t>
      </w:r>
      <w:r w:rsidR="00B96325">
        <w:rPr>
          <w:rFonts w:ascii="Arial" w:hAnsi="Arial" w:cs="Arial"/>
          <w:b/>
          <w:sz w:val="24"/>
          <w:szCs w:val="24"/>
        </w:rPr>
        <w:t>2</w:t>
      </w:r>
      <w:r w:rsidRPr="00315106">
        <w:rPr>
          <w:rFonts w:ascii="Arial" w:hAnsi="Arial" w:cs="Arial"/>
          <w:b/>
          <w:sz w:val="24"/>
          <w:szCs w:val="24"/>
        </w:rPr>
        <w:t>.</w:t>
      </w:r>
      <w:r w:rsidRPr="00315106">
        <w:rPr>
          <w:rFonts w:ascii="Arial" w:hAnsi="Arial" w:cs="Arial"/>
          <w:sz w:val="24"/>
          <w:szCs w:val="24"/>
        </w:rPr>
        <w:t xml:space="preserve"> Prova de regularidade com o Fundo de Garantia do Tempo de Serviço (FGTS);</w:t>
      </w:r>
    </w:p>
    <w:p w14:paraId="74DD798C" w14:textId="2DE3E7B0" w:rsidR="00315106" w:rsidRPr="00315106" w:rsidRDefault="00315106" w:rsidP="00632695">
      <w:pPr>
        <w:tabs>
          <w:tab w:val="left" w:pos="0"/>
          <w:tab w:val="left" w:pos="284"/>
          <w:tab w:val="left" w:pos="851"/>
        </w:tabs>
        <w:adjustRightInd w:val="0"/>
        <w:spacing w:line="360" w:lineRule="auto"/>
        <w:ind w:left="567" w:right="-426"/>
        <w:jc w:val="both"/>
        <w:rPr>
          <w:rFonts w:ascii="Arial" w:hAnsi="Arial" w:cs="Arial"/>
          <w:sz w:val="24"/>
          <w:szCs w:val="24"/>
        </w:rPr>
      </w:pPr>
      <w:r w:rsidRPr="00315106">
        <w:rPr>
          <w:rFonts w:ascii="Arial" w:hAnsi="Arial" w:cs="Arial"/>
          <w:b/>
          <w:sz w:val="24"/>
          <w:szCs w:val="24"/>
        </w:rPr>
        <w:t>8.1</w:t>
      </w:r>
      <w:r w:rsidR="00B96325">
        <w:rPr>
          <w:rFonts w:ascii="Arial" w:hAnsi="Arial" w:cs="Arial"/>
          <w:b/>
          <w:sz w:val="24"/>
          <w:szCs w:val="24"/>
        </w:rPr>
        <w:t>3</w:t>
      </w:r>
      <w:r w:rsidRPr="00315106">
        <w:rPr>
          <w:rFonts w:ascii="Arial" w:hAnsi="Arial" w:cs="Arial"/>
          <w:b/>
          <w:sz w:val="24"/>
          <w:szCs w:val="24"/>
        </w:rPr>
        <w:t>.</w:t>
      </w:r>
      <w:r w:rsidRPr="00315106">
        <w:rPr>
          <w:rFonts w:ascii="Arial" w:hAnsi="Arial" w:cs="Arial"/>
          <w:sz w:val="24"/>
          <w:szCs w:val="24"/>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F8CE74B" w14:textId="6DCBD2EB" w:rsidR="00315106" w:rsidRPr="00315106" w:rsidRDefault="00315106" w:rsidP="00632695">
      <w:pPr>
        <w:tabs>
          <w:tab w:val="left" w:pos="0"/>
          <w:tab w:val="left" w:pos="284"/>
          <w:tab w:val="left" w:pos="851"/>
        </w:tabs>
        <w:adjustRightInd w:val="0"/>
        <w:spacing w:line="360" w:lineRule="auto"/>
        <w:ind w:left="567" w:right="-426"/>
        <w:jc w:val="both"/>
        <w:rPr>
          <w:rFonts w:ascii="Arial" w:hAnsi="Arial" w:cs="Arial"/>
          <w:sz w:val="24"/>
          <w:szCs w:val="24"/>
        </w:rPr>
      </w:pPr>
      <w:r w:rsidRPr="00315106">
        <w:rPr>
          <w:rFonts w:ascii="Arial" w:hAnsi="Arial" w:cs="Arial"/>
          <w:b/>
          <w:sz w:val="24"/>
          <w:szCs w:val="24"/>
        </w:rPr>
        <w:t>8.1</w:t>
      </w:r>
      <w:r w:rsidR="00B96325">
        <w:rPr>
          <w:rFonts w:ascii="Arial" w:hAnsi="Arial" w:cs="Arial"/>
          <w:b/>
          <w:sz w:val="24"/>
          <w:szCs w:val="24"/>
        </w:rPr>
        <w:t>4</w:t>
      </w:r>
      <w:r w:rsidRPr="00315106">
        <w:rPr>
          <w:rFonts w:ascii="Arial" w:hAnsi="Arial" w:cs="Arial"/>
          <w:b/>
          <w:sz w:val="24"/>
          <w:szCs w:val="24"/>
        </w:rPr>
        <w:t>.</w:t>
      </w:r>
      <w:r w:rsidRPr="00315106">
        <w:rPr>
          <w:rFonts w:ascii="Arial" w:hAnsi="Arial" w:cs="Arial"/>
          <w:sz w:val="24"/>
          <w:szCs w:val="24"/>
        </w:rPr>
        <w:t xml:space="preserve"> Prova de regularidade com a Fazenda Estadual do domicílio ou sede do fornecedor, relativa à atividade em cujo exercício contrata ou concorre;</w:t>
      </w:r>
    </w:p>
    <w:p w14:paraId="0B9216C5" w14:textId="7FBAA364" w:rsidR="00315106" w:rsidRDefault="00315106" w:rsidP="00632695">
      <w:pPr>
        <w:tabs>
          <w:tab w:val="left" w:pos="0"/>
          <w:tab w:val="left" w:pos="284"/>
          <w:tab w:val="left" w:pos="851"/>
        </w:tabs>
        <w:adjustRightInd w:val="0"/>
        <w:spacing w:line="360" w:lineRule="auto"/>
        <w:ind w:left="567" w:right="-426"/>
        <w:jc w:val="both"/>
        <w:rPr>
          <w:rFonts w:ascii="Arial" w:hAnsi="Arial" w:cs="Arial"/>
          <w:sz w:val="24"/>
          <w:szCs w:val="24"/>
        </w:rPr>
      </w:pPr>
      <w:r w:rsidRPr="00315106">
        <w:rPr>
          <w:rFonts w:ascii="Arial" w:hAnsi="Arial" w:cs="Arial"/>
          <w:b/>
          <w:sz w:val="24"/>
          <w:szCs w:val="24"/>
        </w:rPr>
        <w:t>8.1</w:t>
      </w:r>
      <w:r w:rsidR="00B96325">
        <w:rPr>
          <w:rFonts w:ascii="Arial" w:hAnsi="Arial" w:cs="Arial"/>
          <w:b/>
          <w:sz w:val="24"/>
          <w:szCs w:val="24"/>
        </w:rPr>
        <w:t>5</w:t>
      </w:r>
      <w:r w:rsidRPr="00315106">
        <w:rPr>
          <w:rFonts w:ascii="Arial" w:hAnsi="Arial" w:cs="Arial"/>
          <w:b/>
          <w:sz w:val="24"/>
          <w:szCs w:val="24"/>
        </w:rPr>
        <w:t>.</w:t>
      </w:r>
      <w:r w:rsidRPr="00315106">
        <w:rPr>
          <w:rFonts w:ascii="Arial" w:hAnsi="Arial" w:cs="Arial"/>
          <w:sz w:val="24"/>
          <w:szCs w:val="24"/>
        </w:rPr>
        <w:t xml:space="preserve"> Caso o fornecedor seja consider</w:t>
      </w:r>
      <w:r>
        <w:rPr>
          <w:rFonts w:ascii="Arial" w:hAnsi="Arial" w:cs="Arial"/>
          <w:sz w:val="24"/>
          <w:szCs w:val="24"/>
        </w:rPr>
        <w:t>ado isento dos tributos Estaduais</w:t>
      </w:r>
      <w:r w:rsidRPr="00315106">
        <w:rPr>
          <w:rFonts w:ascii="Arial" w:hAnsi="Arial" w:cs="Arial"/>
          <w:sz w:val="24"/>
          <w:szCs w:val="24"/>
        </w:rPr>
        <w:t xml:space="preserve"> relacionados ao objeto contratual, deverá comprovar tal condição mediante a apresentação de declaração da Fazenda respectiva do seu domicílio ou sede, ou outra equivalente, na forma da lei.</w:t>
      </w:r>
    </w:p>
    <w:p w14:paraId="23A360BA" w14:textId="22F06FB2" w:rsidR="00267D2B" w:rsidRPr="00596449" w:rsidRDefault="00267D2B" w:rsidP="00632695">
      <w:pPr>
        <w:pStyle w:val="PargrafodaLista"/>
        <w:spacing w:line="360" w:lineRule="auto"/>
        <w:ind w:left="567" w:right="-426"/>
        <w:jc w:val="both"/>
        <w:rPr>
          <w:rFonts w:ascii="Arial" w:eastAsia="MS Mincho" w:hAnsi="Arial" w:cs="Arial"/>
          <w:iCs/>
          <w:color w:val="000000"/>
          <w:sz w:val="24"/>
          <w:szCs w:val="24"/>
        </w:rPr>
      </w:pPr>
      <w:r>
        <w:rPr>
          <w:rFonts w:ascii="Arial" w:hAnsi="Arial" w:cs="Arial"/>
          <w:b/>
          <w:sz w:val="24"/>
          <w:szCs w:val="24"/>
        </w:rPr>
        <w:t>8.16.</w:t>
      </w:r>
      <w:r>
        <w:rPr>
          <w:rFonts w:ascii="Arial" w:hAnsi="Arial" w:cs="Arial"/>
          <w:sz w:val="24"/>
          <w:szCs w:val="24"/>
        </w:rPr>
        <w:t xml:space="preserve"> As certidões acima elencadas, quando não indicarem de forma expressa o seu prazo de validade, serão consideradas válidas por 60 (sessenta) dias, a contar da sua emissão.</w:t>
      </w:r>
    </w:p>
    <w:p w14:paraId="0E8B5B1B" w14:textId="77777777" w:rsidR="00E91DD4" w:rsidRPr="00E91DD4" w:rsidRDefault="00E91DD4" w:rsidP="00632695">
      <w:pPr>
        <w:tabs>
          <w:tab w:val="left" w:pos="0"/>
          <w:tab w:val="left" w:pos="284"/>
          <w:tab w:val="left" w:pos="851"/>
        </w:tabs>
        <w:adjustRightInd w:val="0"/>
        <w:spacing w:line="360" w:lineRule="auto"/>
        <w:ind w:left="567" w:right="-426"/>
        <w:jc w:val="both"/>
        <w:rPr>
          <w:rFonts w:ascii="Arial" w:hAnsi="Arial" w:cs="Arial"/>
          <w:b/>
          <w:sz w:val="24"/>
          <w:szCs w:val="24"/>
        </w:rPr>
      </w:pPr>
      <w:r w:rsidRPr="00E91DD4">
        <w:rPr>
          <w:rFonts w:ascii="Arial" w:hAnsi="Arial" w:cs="Arial"/>
          <w:b/>
          <w:sz w:val="24"/>
          <w:szCs w:val="24"/>
        </w:rPr>
        <w:t>Qualificação Econômico-Financeira</w:t>
      </w:r>
    </w:p>
    <w:p w14:paraId="6B2E472C" w14:textId="16902D41" w:rsidR="00E91DD4" w:rsidRDefault="00E91DD4" w:rsidP="00632695">
      <w:pPr>
        <w:tabs>
          <w:tab w:val="left" w:pos="0"/>
          <w:tab w:val="left" w:pos="284"/>
          <w:tab w:val="left" w:pos="851"/>
        </w:tabs>
        <w:adjustRightInd w:val="0"/>
        <w:spacing w:line="360" w:lineRule="auto"/>
        <w:ind w:left="567" w:right="-426"/>
        <w:jc w:val="both"/>
        <w:rPr>
          <w:rFonts w:ascii="Arial" w:hAnsi="Arial" w:cs="Arial"/>
          <w:sz w:val="24"/>
          <w:szCs w:val="24"/>
        </w:rPr>
      </w:pPr>
      <w:r w:rsidRPr="00E91DD4">
        <w:rPr>
          <w:rFonts w:ascii="Arial" w:hAnsi="Arial" w:cs="Arial"/>
          <w:b/>
          <w:sz w:val="24"/>
          <w:szCs w:val="24"/>
        </w:rPr>
        <w:t>8.1</w:t>
      </w:r>
      <w:r w:rsidR="00267D2B">
        <w:rPr>
          <w:rFonts w:ascii="Arial" w:hAnsi="Arial" w:cs="Arial"/>
          <w:b/>
          <w:sz w:val="24"/>
          <w:szCs w:val="24"/>
        </w:rPr>
        <w:t>7</w:t>
      </w:r>
      <w:r w:rsidRPr="00E91DD4">
        <w:rPr>
          <w:rFonts w:ascii="Arial" w:hAnsi="Arial" w:cs="Arial"/>
          <w:b/>
          <w:sz w:val="24"/>
          <w:szCs w:val="24"/>
        </w:rPr>
        <w:t>.</w:t>
      </w:r>
      <w:r w:rsidRPr="00E91DD4">
        <w:rPr>
          <w:rFonts w:ascii="Arial" w:hAnsi="Arial" w:cs="Arial"/>
          <w:sz w:val="24"/>
          <w:szCs w:val="24"/>
        </w:rPr>
        <w:t xml:space="preserve"> Certidão negativa de falência expedida pelo distribuidor da sede do fornecedor - Lei nº 14.133, de 2021, art. 69, caput, inciso II).</w:t>
      </w:r>
    </w:p>
    <w:p w14:paraId="3D7AE01B" w14:textId="539747F1" w:rsidR="007732CC" w:rsidRPr="00CD0629" w:rsidRDefault="007732CC" w:rsidP="00632695">
      <w:pPr>
        <w:tabs>
          <w:tab w:val="left" w:pos="0"/>
          <w:tab w:val="left" w:pos="284"/>
          <w:tab w:val="left" w:pos="851"/>
        </w:tabs>
        <w:adjustRightInd w:val="0"/>
        <w:spacing w:line="360" w:lineRule="auto"/>
        <w:ind w:left="567" w:right="-426"/>
        <w:jc w:val="both"/>
        <w:rPr>
          <w:rFonts w:ascii="Arial" w:hAnsi="Arial" w:cs="Arial"/>
          <w:b/>
          <w:sz w:val="24"/>
          <w:szCs w:val="24"/>
        </w:rPr>
      </w:pPr>
      <w:r w:rsidRPr="00CD0629">
        <w:rPr>
          <w:rFonts w:ascii="Arial" w:hAnsi="Arial" w:cs="Arial"/>
          <w:b/>
          <w:sz w:val="24"/>
          <w:szCs w:val="24"/>
        </w:rPr>
        <w:t xml:space="preserve">Qualificação Técnica </w:t>
      </w:r>
    </w:p>
    <w:p w14:paraId="7A0A15FA" w14:textId="102EFF28" w:rsidR="00186FAD" w:rsidRPr="00B00DF3" w:rsidRDefault="00186FAD" w:rsidP="00632695">
      <w:pPr>
        <w:spacing w:line="360" w:lineRule="auto"/>
        <w:ind w:left="567" w:right="-426"/>
        <w:jc w:val="both"/>
        <w:rPr>
          <w:rFonts w:ascii="Arial" w:hAnsi="Arial" w:cs="Arial"/>
          <w:sz w:val="24"/>
        </w:rPr>
      </w:pPr>
      <w:r w:rsidRPr="00B00DF3">
        <w:rPr>
          <w:rFonts w:ascii="Arial" w:hAnsi="Arial" w:cs="Arial"/>
          <w:b/>
          <w:sz w:val="24"/>
        </w:rPr>
        <w:t>8.18.</w:t>
      </w:r>
      <w:r w:rsidRPr="00B00DF3">
        <w:rPr>
          <w:rFonts w:ascii="Arial" w:hAnsi="Arial" w:cs="Arial"/>
          <w:sz w:val="24"/>
        </w:rPr>
        <w:t xml:space="preserve"> Certificado de Vistoria do Corpo de Bombeiros Militar (CVCBM), em plena validade, conforme Lei Estadual 4.335/2013, apenas para os itens 01, 02, 03 e 04 (carga de gás e vasilhame);</w:t>
      </w:r>
    </w:p>
    <w:p w14:paraId="6FFA1F83" w14:textId="129AE784" w:rsidR="00186FAD" w:rsidRPr="00B00DF3" w:rsidRDefault="00186FAD" w:rsidP="00632695">
      <w:pPr>
        <w:spacing w:line="360" w:lineRule="auto"/>
        <w:ind w:left="567" w:right="-426"/>
        <w:jc w:val="both"/>
        <w:rPr>
          <w:rFonts w:ascii="Arial" w:hAnsi="Arial" w:cs="Arial"/>
          <w:sz w:val="24"/>
        </w:rPr>
      </w:pPr>
      <w:r w:rsidRPr="00B00DF3">
        <w:rPr>
          <w:rFonts w:ascii="Arial" w:hAnsi="Arial" w:cs="Arial"/>
          <w:b/>
          <w:sz w:val="24"/>
        </w:rPr>
        <w:t>8.19.</w:t>
      </w:r>
      <w:r w:rsidRPr="00B00DF3">
        <w:rPr>
          <w:rFonts w:ascii="Arial" w:hAnsi="Arial" w:cs="Arial"/>
          <w:sz w:val="24"/>
        </w:rPr>
        <w:t xml:space="preserve"> Autorização da Agência Nacional do Petróleo (ANP) para o exercício da atividade de revenda de gás liquefeito de petróleo (GLP) pela empresa, conforme Resolução ANP nº 958 de 05/10/2023, apenas para os </w:t>
      </w:r>
      <w:r w:rsidR="007F6BF2" w:rsidRPr="00B00DF3">
        <w:rPr>
          <w:rFonts w:ascii="Arial" w:hAnsi="Arial" w:cs="Arial"/>
          <w:sz w:val="24"/>
        </w:rPr>
        <w:t>itens 01, 02, 03 e 04 (carga de gás e vasilhame)</w:t>
      </w:r>
      <w:r w:rsidRPr="00B00DF3">
        <w:rPr>
          <w:rFonts w:ascii="Arial" w:hAnsi="Arial" w:cs="Arial"/>
          <w:sz w:val="24"/>
        </w:rPr>
        <w:t>.</w:t>
      </w:r>
    </w:p>
    <w:p w14:paraId="4F94FCDA" w14:textId="370289FB" w:rsidR="005B59F8" w:rsidRDefault="00FC796C" w:rsidP="00632695">
      <w:pPr>
        <w:tabs>
          <w:tab w:val="left" w:pos="0"/>
          <w:tab w:val="left" w:pos="284"/>
          <w:tab w:val="left" w:pos="851"/>
        </w:tabs>
        <w:adjustRightInd w:val="0"/>
        <w:spacing w:line="360" w:lineRule="auto"/>
        <w:ind w:left="567" w:right="-426"/>
        <w:jc w:val="both"/>
        <w:rPr>
          <w:rFonts w:ascii="Arial" w:hAnsi="Arial" w:cs="Arial"/>
          <w:sz w:val="24"/>
          <w:szCs w:val="24"/>
        </w:rPr>
      </w:pPr>
      <w:r w:rsidRPr="00FC796C">
        <w:rPr>
          <w:rFonts w:ascii="Arial" w:hAnsi="Arial" w:cs="Arial"/>
          <w:b/>
          <w:bCs/>
          <w:sz w:val="24"/>
          <w:szCs w:val="24"/>
        </w:rPr>
        <w:t>8.20.</w:t>
      </w:r>
      <w:r>
        <w:rPr>
          <w:rFonts w:ascii="Arial" w:hAnsi="Arial" w:cs="Arial"/>
          <w:sz w:val="24"/>
          <w:szCs w:val="24"/>
        </w:rPr>
        <w:t xml:space="preserve"> </w:t>
      </w:r>
      <w:r w:rsidRPr="00FC796C">
        <w:rPr>
          <w:rFonts w:ascii="Arial" w:hAnsi="Arial" w:cs="Arial"/>
          <w:sz w:val="24"/>
          <w:szCs w:val="24"/>
        </w:rPr>
        <w:t>Será exigida apresentação dos documentos de habilitação apenas pelo licitante vencedor, que deverá apresentar no prazo mínimo de 02 (duas horas), prorrogável por igual período, contado da solicitação, sob pena de desclassificação.</w:t>
      </w:r>
    </w:p>
    <w:p w14:paraId="069063D8" w14:textId="53F0D1D5" w:rsidR="00C65420" w:rsidRPr="00524792" w:rsidRDefault="00C65420" w:rsidP="007D139C">
      <w:pPr>
        <w:tabs>
          <w:tab w:val="left" w:pos="0"/>
          <w:tab w:val="left" w:pos="284"/>
          <w:tab w:val="left" w:pos="851"/>
        </w:tabs>
        <w:adjustRightInd w:val="0"/>
        <w:spacing w:line="360" w:lineRule="auto"/>
        <w:ind w:left="567" w:right="-426"/>
        <w:jc w:val="both"/>
        <w:rPr>
          <w:rFonts w:ascii="Arial" w:hAnsi="Arial" w:cs="Arial"/>
          <w:b/>
          <w:sz w:val="24"/>
          <w:szCs w:val="24"/>
        </w:rPr>
      </w:pPr>
      <w:r w:rsidRPr="00363774">
        <w:rPr>
          <w:rFonts w:ascii="Arial" w:hAnsi="Arial" w:cs="Arial"/>
          <w:b/>
          <w:sz w:val="24"/>
          <w:szCs w:val="24"/>
        </w:rPr>
        <w:t>IX</w:t>
      </w:r>
      <w:r w:rsidR="00AF4F6C" w:rsidRPr="00363774">
        <w:rPr>
          <w:rFonts w:ascii="Arial" w:hAnsi="Arial" w:cs="Arial"/>
          <w:b/>
          <w:sz w:val="24"/>
          <w:szCs w:val="24"/>
        </w:rPr>
        <w:t xml:space="preserve">. </w:t>
      </w:r>
      <w:r w:rsidRPr="00363774">
        <w:rPr>
          <w:rFonts w:ascii="Arial" w:hAnsi="Arial" w:cs="Arial"/>
          <w:b/>
          <w:sz w:val="24"/>
          <w:szCs w:val="24"/>
        </w:rPr>
        <w:t>ESTIMATIVA DO PREÇO</w:t>
      </w:r>
    </w:p>
    <w:p w14:paraId="572924BC" w14:textId="31FD1F48" w:rsidR="00363774" w:rsidRDefault="0071204A" w:rsidP="007D139C">
      <w:pPr>
        <w:spacing w:line="360" w:lineRule="auto"/>
        <w:ind w:left="567" w:right="-426"/>
        <w:jc w:val="both"/>
        <w:rPr>
          <w:rFonts w:ascii="Arial" w:hAnsi="Arial" w:cs="Arial"/>
          <w:bCs/>
          <w:color w:val="000000"/>
          <w:sz w:val="24"/>
          <w:szCs w:val="24"/>
        </w:rPr>
      </w:pPr>
      <w:r w:rsidRPr="0071204A">
        <w:rPr>
          <w:rFonts w:ascii="Arial" w:hAnsi="Arial" w:cs="Arial"/>
          <w:b/>
          <w:bCs/>
          <w:color w:val="000000"/>
          <w:sz w:val="24"/>
          <w:szCs w:val="24"/>
        </w:rPr>
        <w:t>9.1.</w:t>
      </w:r>
      <w:r>
        <w:rPr>
          <w:rFonts w:ascii="Arial" w:hAnsi="Arial" w:cs="Arial"/>
          <w:bCs/>
          <w:color w:val="000000"/>
          <w:sz w:val="24"/>
          <w:szCs w:val="24"/>
        </w:rPr>
        <w:t xml:space="preserve"> </w:t>
      </w:r>
      <w:r w:rsidR="00321A18">
        <w:rPr>
          <w:rFonts w:ascii="Arial" w:hAnsi="Arial" w:cs="Arial"/>
          <w:bCs/>
          <w:color w:val="000000"/>
          <w:sz w:val="24"/>
          <w:szCs w:val="24"/>
        </w:rPr>
        <w:t>O custo estimado da contratação é de</w:t>
      </w:r>
      <w:r w:rsidR="00CD0629">
        <w:rPr>
          <w:rFonts w:ascii="Arial" w:hAnsi="Arial" w:cs="Arial"/>
          <w:bCs/>
          <w:color w:val="000000"/>
          <w:sz w:val="24"/>
          <w:szCs w:val="24"/>
        </w:rPr>
        <w:t xml:space="preserve"> </w:t>
      </w:r>
      <w:r w:rsidR="008148AD" w:rsidRPr="008148AD">
        <w:rPr>
          <w:rFonts w:ascii="Arial" w:hAnsi="Arial" w:cs="Arial"/>
          <w:b/>
          <w:bCs/>
          <w:color w:val="000000"/>
          <w:sz w:val="24"/>
          <w:szCs w:val="24"/>
        </w:rPr>
        <w:t>R$ 404.673,63</w:t>
      </w:r>
      <w:r w:rsidR="003753BC">
        <w:rPr>
          <w:rFonts w:ascii="Arial" w:hAnsi="Arial" w:cs="Arial"/>
          <w:b/>
          <w:bCs/>
          <w:color w:val="000000"/>
          <w:sz w:val="24"/>
          <w:szCs w:val="24"/>
        </w:rPr>
        <w:t xml:space="preserve"> (</w:t>
      </w:r>
      <w:r w:rsidR="003753BC" w:rsidRPr="003753BC">
        <w:rPr>
          <w:rFonts w:ascii="Arial" w:hAnsi="Arial" w:cs="Arial"/>
          <w:b/>
          <w:bCs/>
          <w:color w:val="000000"/>
          <w:sz w:val="24"/>
          <w:szCs w:val="24"/>
        </w:rPr>
        <w:t>Quatrocentos e quatro reais e sessenta e três centavos</w:t>
      </w:r>
      <w:r w:rsidR="003753BC">
        <w:rPr>
          <w:rFonts w:ascii="Arial" w:hAnsi="Arial" w:cs="Arial"/>
          <w:b/>
          <w:bCs/>
          <w:color w:val="000000"/>
          <w:sz w:val="24"/>
          <w:szCs w:val="24"/>
        </w:rPr>
        <w:t>)</w:t>
      </w:r>
      <w:r w:rsidR="00CD0629">
        <w:rPr>
          <w:rFonts w:ascii="Arial" w:hAnsi="Arial" w:cs="Arial"/>
          <w:b/>
          <w:bCs/>
          <w:color w:val="000000"/>
          <w:sz w:val="24"/>
          <w:szCs w:val="24"/>
        </w:rPr>
        <w:t xml:space="preserve">, </w:t>
      </w:r>
      <w:r w:rsidR="00321A18" w:rsidRPr="00321A18">
        <w:rPr>
          <w:rFonts w:ascii="Arial" w:hAnsi="Arial" w:cs="Arial"/>
          <w:bCs/>
          <w:color w:val="000000"/>
          <w:sz w:val="24"/>
          <w:szCs w:val="24"/>
        </w:rPr>
        <w:t>conforme custos unitários apostos</w:t>
      </w:r>
      <w:r w:rsidR="00321A18">
        <w:rPr>
          <w:rFonts w:ascii="Arial" w:hAnsi="Arial" w:cs="Arial"/>
          <w:bCs/>
          <w:color w:val="000000"/>
          <w:sz w:val="24"/>
          <w:szCs w:val="24"/>
        </w:rPr>
        <w:t xml:space="preserve"> na tabela do item 1.1.</w:t>
      </w:r>
    </w:p>
    <w:p w14:paraId="3A000A06" w14:textId="77777777" w:rsidR="0060334D" w:rsidRPr="008316B2" w:rsidRDefault="0060334D" w:rsidP="007D139C">
      <w:pPr>
        <w:spacing w:line="360" w:lineRule="auto"/>
        <w:ind w:left="567" w:right="-426"/>
        <w:jc w:val="both"/>
        <w:rPr>
          <w:rFonts w:ascii="Arial" w:hAnsi="Arial" w:cs="Arial"/>
          <w:bCs/>
          <w:color w:val="000000"/>
          <w:sz w:val="24"/>
          <w:szCs w:val="24"/>
        </w:rPr>
      </w:pPr>
      <w:r w:rsidRPr="008316B2">
        <w:rPr>
          <w:rFonts w:ascii="Arial" w:hAnsi="Arial" w:cs="Arial"/>
          <w:b/>
          <w:bCs/>
          <w:color w:val="000000"/>
          <w:sz w:val="24"/>
          <w:szCs w:val="24"/>
        </w:rPr>
        <w:t>9.2.</w:t>
      </w:r>
      <w:r w:rsidRPr="008316B2">
        <w:rPr>
          <w:rFonts w:ascii="Arial" w:hAnsi="Arial" w:cs="Arial"/>
          <w:bCs/>
          <w:color w:val="000000"/>
          <w:sz w:val="24"/>
          <w:szCs w:val="24"/>
        </w:rPr>
        <w:t xml:space="preserve"> 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w:t>
      </w:r>
    </w:p>
    <w:p w14:paraId="2E8D56B5" w14:textId="77777777" w:rsidR="0060334D" w:rsidRPr="008316B2" w:rsidRDefault="0060334D" w:rsidP="007D139C">
      <w:pPr>
        <w:spacing w:line="360" w:lineRule="auto"/>
        <w:ind w:left="567" w:right="-426"/>
        <w:jc w:val="both"/>
        <w:rPr>
          <w:rFonts w:ascii="Arial" w:hAnsi="Arial" w:cs="Arial"/>
          <w:bCs/>
          <w:color w:val="000000"/>
          <w:sz w:val="24"/>
          <w:szCs w:val="24"/>
        </w:rPr>
      </w:pPr>
      <w:r w:rsidRPr="008316B2">
        <w:rPr>
          <w:rFonts w:ascii="Arial" w:hAnsi="Arial" w:cs="Arial"/>
          <w:b/>
          <w:bCs/>
          <w:color w:val="000000"/>
          <w:sz w:val="24"/>
          <w:szCs w:val="24"/>
        </w:rPr>
        <w:t>9.2.1.</w:t>
      </w:r>
      <w:r w:rsidRPr="008316B2">
        <w:rPr>
          <w:rFonts w:ascii="Arial" w:hAnsi="Arial" w:cs="Arial"/>
          <w:bCs/>
          <w:color w:val="000000"/>
          <w:sz w:val="24"/>
          <w:szCs w:val="24"/>
        </w:rPr>
        <w:t xml:space="preserve">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7F441F03" w14:textId="77777777" w:rsidR="0060334D" w:rsidRPr="008316B2" w:rsidRDefault="0060334D" w:rsidP="007D139C">
      <w:pPr>
        <w:spacing w:line="360" w:lineRule="auto"/>
        <w:ind w:left="567" w:right="-426"/>
        <w:jc w:val="both"/>
        <w:rPr>
          <w:rFonts w:ascii="Arial" w:hAnsi="Arial" w:cs="Arial"/>
          <w:bCs/>
          <w:color w:val="000000"/>
          <w:sz w:val="24"/>
          <w:szCs w:val="24"/>
        </w:rPr>
      </w:pPr>
      <w:r w:rsidRPr="008316B2">
        <w:rPr>
          <w:rFonts w:ascii="Arial" w:hAnsi="Arial" w:cs="Arial"/>
          <w:b/>
          <w:bCs/>
          <w:color w:val="000000"/>
          <w:sz w:val="24"/>
          <w:szCs w:val="24"/>
        </w:rPr>
        <w:t>9.2.2.</w:t>
      </w:r>
      <w:r w:rsidRPr="008316B2">
        <w:rPr>
          <w:rFonts w:ascii="Arial" w:hAnsi="Arial" w:cs="Arial"/>
          <w:bCs/>
          <w:color w:val="000000"/>
          <w:sz w:val="24"/>
          <w:szCs w:val="24"/>
        </w:rPr>
        <w:t xml:space="preserve"> Em caso de criação, alteração ou extinção de quaisquer tributos ou encargos legais ou superveniência de disposições legais, com comprovada repercussão sobre os preços registrados;</w:t>
      </w:r>
    </w:p>
    <w:p w14:paraId="7366BE4F" w14:textId="77777777" w:rsidR="0060334D" w:rsidRPr="008316B2" w:rsidRDefault="0060334D" w:rsidP="007D139C">
      <w:pPr>
        <w:spacing w:line="360" w:lineRule="auto"/>
        <w:ind w:left="567" w:right="-426"/>
        <w:jc w:val="both"/>
        <w:rPr>
          <w:rFonts w:ascii="Arial" w:hAnsi="Arial" w:cs="Arial"/>
          <w:bCs/>
          <w:color w:val="000000"/>
          <w:sz w:val="24"/>
          <w:szCs w:val="24"/>
        </w:rPr>
      </w:pPr>
      <w:r w:rsidRPr="008316B2">
        <w:rPr>
          <w:rFonts w:ascii="Arial" w:hAnsi="Arial" w:cs="Arial"/>
          <w:b/>
          <w:bCs/>
          <w:color w:val="000000"/>
          <w:sz w:val="24"/>
          <w:szCs w:val="24"/>
        </w:rPr>
        <w:t>9.2.3.</w:t>
      </w:r>
      <w:r w:rsidRPr="008316B2">
        <w:rPr>
          <w:rFonts w:ascii="Arial" w:hAnsi="Arial" w:cs="Arial"/>
          <w:bCs/>
          <w:color w:val="000000"/>
          <w:sz w:val="24"/>
          <w:szCs w:val="24"/>
        </w:rPr>
        <w:t xml:space="preserve"> Serão reajustados os preços registrados, respeitada a contagem da anualidade e o índice previsto para a contratação; ou</w:t>
      </w:r>
    </w:p>
    <w:p w14:paraId="479FBF3B" w14:textId="77777777" w:rsidR="0060334D" w:rsidRDefault="0060334D" w:rsidP="007D139C">
      <w:pPr>
        <w:spacing w:line="360" w:lineRule="auto"/>
        <w:ind w:left="567" w:right="-426"/>
        <w:jc w:val="both"/>
        <w:rPr>
          <w:rFonts w:ascii="Arial" w:hAnsi="Arial" w:cs="Arial"/>
          <w:bCs/>
          <w:color w:val="000000"/>
          <w:sz w:val="24"/>
          <w:szCs w:val="24"/>
        </w:rPr>
      </w:pPr>
      <w:r w:rsidRPr="008316B2">
        <w:rPr>
          <w:rFonts w:ascii="Arial" w:hAnsi="Arial" w:cs="Arial"/>
          <w:b/>
          <w:bCs/>
          <w:color w:val="000000"/>
          <w:sz w:val="24"/>
          <w:szCs w:val="24"/>
        </w:rPr>
        <w:t>9.2.4.</w:t>
      </w:r>
      <w:r w:rsidRPr="008316B2">
        <w:rPr>
          <w:rFonts w:ascii="Arial" w:hAnsi="Arial" w:cs="Arial"/>
          <w:bCs/>
          <w:color w:val="000000"/>
          <w:sz w:val="24"/>
          <w:szCs w:val="24"/>
        </w:rPr>
        <w:t xml:space="preserve"> Poderão ser repactuados, a pedido do interessado, conforme critérios definidos para a contratação.</w:t>
      </w:r>
    </w:p>
    <w:p w14:paraId="7EE55438" w14:textId="77777777" w:rsidR="004E5B59" w:rsidRDefault="004E5B59" w:rsidP="007D139C">
      <w:pPr>
        <w:spacing w:line="360" w:lineRule="auto"/>
        <w:ind w:left="567" w:right="-426" w:firstLine="851"/>
        <w:jc w:val="both"/>
        <w:rPr>
          <w:rFonts w:ascii="Arial" w:hAnsi="Arial" w:cs="Arial"/>
          <w:bCs/>
          <w:color w:val="000000"/>
          <w:sz w:val="24"/>
          <w:szCs w:val="24"/>
        </w:rPr>
      </w:pPr>
    </w:p>
    <w:p w14:paraId="641D1E1D" w14:textId="6C6BC63F" w:rsidR="00C65420" w:rsidRPr="00524792" w:rsidRDefault="00C65420" w:rsidP="007D139C">
      <w:pPr>
        <w:spacing w:line="360" w:lineRule="auto"/>
        <w:ind w:left="567" w:right="-426"/>
        <w:jc w:val="both"/>
        <w:rPr>
          <w:rFonts w:ascii="Arial" w:hAnsi="Arial" w:cs="Arial"/>
          <w:b/>
          <w:bCs/>
          <w:color w:val="000000"/>
          <w:sz w:val="24"/>
          <w:szCs w:val="24"/>
        </w:rPr>
      </w:pPr>
      <w:r>
        <w:rPr>
          <w:rFonts w:ascii="Arial" w:hAnsi="Arial" w:cs="Arial"/>
          <w:b/>
          <w:bCs/>
          <w:color w:val="000000"/>
          <w:sz w:val="24"/>
          <w:szCs w:val="24"/>
        </w:rPr>
        <w:t>X</w:t>
      </w:r>
      <w:r w:rsidR="00AF4F6C">
        <w:rPr>
          <w:rFonts w:ascii="Arial" w:hAnsi="Arial" w:cs="Arial"/>
          <w:b/>
          <w:bCs/>
          <w:color w:val="000000"/>
          <w:sz w:val="24"/>
          <w:szCs w:val="24"/>
        </w:rPr>
        <w:t xml:space="preserve">. </w:t>
      </w:r>
      <w:r w:rsidRPr="00524792">
        <w:rPr>
          <w:rFonts w:ascii="Arial" w:hAnsi="Arial" w:cs="Arial"/>
          <w:b/>
          <w:bCs/>
          <w:color w:val="000000"/>
          <w:sz w:val="24"/>
          <w:szCs w:val="24"/>
        </w:rPr>
        <w:t>ADEQUAÇÃO ORÇAMENTÁRIA</w:t>
      </w:r>
    </w:p>
    <w:p w14:paraId="7F65DBB2" w14:textId="7ECDF1B1" w:rsidR="00315106" w:rsidRDefault="0071204A" w:rsidP="007D139C">
      <w:pPr>
        <w:pStyle w:val="Nivel2"/>
        <w:spacing w:before="0" w:after="0" w:line="360" w:lineRule="auto"/>
        <w:ind w:left="567" w:right="-426"/>
        <w:rPr>
          <w:rFonts w:eastAsia="Arial"/>
          <w:sz w:val="24"/>
          <w:szCs w:val="24"/>
        </w:rPr>
      </w:pPr>
      <w:r w:rsidRPr="0071204A">
        <w:rPr>
          <w:rFonts w:eastAsia="Arial"/>
          <w:b/>
          <w:sz w:val="24"/>
          <w:szCs w:val="24"/>
        </w:rPr>
        <w:t>10.1.</w:t>
      </w:r>
      <w:r>
        <w:rPr>
          <w:rFonts w:eastAsia="Arial"/>
          <w:sz w:val="24"/>
          <w:szCs w:val="24"/>
        </w:rPr>
        <w:t xml:space="preserve"> </w:t>
      </w:r>
      <w:r w:rsidR="00C65420" w:rsidRPr="00F630E9">
        <w:rPr>
          <w:rFonts w:eastAsia="Arial"/>
          <w:sz w:val="24"/>
          <w:szCs w:val="24"/>
        </w:rPr>
        <w:t>As despesas decorrentes da presente contratação correrão à conta de recursos específicos</w:t>
      </w:r>
      <w:r w:rsidR="00C65420">
        <w:rPr>
          <w:rFonts w:eastAsia="Arial"/>
          <w:sz w:val="24"/>
          <w:szCs w:val="24"/>
        </w:rPr>
        <w:t xml:space="preserve"> </w:t>
      </w:r>
      <w:r w:rsidR="00C65420" w:rsidRPr="00F630E9">
        <w:rPr>
          <w:rFonts w:eastAsia="Arial"/>
          <w:sz w:val="24"/>
          <w:szCs w:val="24"/>
        </w:rPr>
        <w:t>consignados no Orçamento Geral do Município</w:t>
      </w:r>
      <w:r w:rsidR="00C65420">
        <w:rPr>
          <w:rFonts w:eastAsia="Arial"/>
          <w:sz w:val="24"/>
          <w:szCs w:val="24"/>
        </w:rPr>
        <w:t xml:space="preserve"> para o exercício de 202</w:t>
      </w:r>
      <w:r w:rsidR="007A143A">
        <w:rPr>
          <w:rFonts w:eastAsia="Arial"/>
          <w:sz w:val="24"/>
          <w:szCs w:val="24"/>
        </w:rPr>
        <w:t>6</w:t>
      </w:r>
      <w:r w:rsidR="00C65420">
        <w:rPr>
          <w:rFonts w:eastAsia="Arial"/>
          <w:sz w:val="24"/>
          <w:szCs w:val="24"/>
        </w:rPr>
        <w:t>.</w:t>
      </w:r>
    </w:p>
    <w:p w14:paraId="590A7043" w14:textId="77777777" w:rsidR="0060334D" w:rsidRDefault="0060334D" w:rsidP="007D139C">
      <w:pPr>
        <w:pStyle w:val="Nivel2"/>
        <w:spacing w:before="0" w:after="0" w:line="360" w:lineRule="auto"/>
        <w:ind w:left="567" w:right="-426"/>
        <w:rPr>
          <w:rFonts w:eastAsia="Arial"/>
          <w:sz w:val="24"/>
          <w:szCs w:val="24"/>
        </w:rPr>
      </w:pPr>
      <w:r w:rsidRPr="008316B2">
        <w:rPr>
          <w:rFonts w:eastAsia="Arial"/>
          <w:b/>
          <w:sz w:val="24"/>
          <w:szCs w:val="24"/>
        </w:rPr>
        <w:t>10.2.</w:t>
      </w:r>
      <w:r w:rsidRPr="008316B2">
        <w:rPr>
          <w:rFonts w:eastAsia="Arial"/>
          <w:sz w:val="24"/>
          <w:szCs w:val="24"/>
        </w:rPr>
        <w:t xml:space="preserve"> A dotação relativa aos exercícios financeiros subsequentes será indicada após aprovação da Lei Orçamentária respectiva e liberação dos créditos correspondentes, mediante apostilamento.</w:t>
      </w:r>
    </w:p>
    <w:p w14:paraId="5BB071C7" w14:textId="77777777" w:rsidR="007F6BF2" w:rsidRDefault="007F6BF2" w:rsidP="007D139C">
      <w:pPr>
        <w:pStyle w:val="Nivel2"/>
        <w:spacing w:before="0" w:after="0" w:line="360" w:lineRule="auto"/>
        <w:ind w:left="567" w:right="-426"/>
        <w:jc w:val="right"/>
        <w:rPr>
          <w:sz w:val="24"/>
          <w:szCs w:val="24"/>
        </w:rPr>
      </w:pPr>
    </w:p>
    <w:p w14:paraId="145BF6A1" w14:textId="3E9F64E8" w:rsidR="00C65420" w:rsidRDefault="00AF4F6C" w:rsidP="007D139C">
      <w:pPr>
        <w:pStyle w:val="Nivel2"/>
        <w:spacing w:before="0" w:after="0" w:line="360" w:lineRule="auto"/>
        <w:ind w:left="567" w:right="-426"/>
        <w:jc w:val="right"/>
        <w:rPr>
          <w:sz w:val="24"/>
          <w:szCs w:val="24"/>
        </w:rPr>
      </w:pPr>
      <w:r>
        <w:rPr>
          <w:sz w:val="24"/>
          <w:szCs w:val="24"/>
        </w:rPr>
        <w:t>Bataguassu-</w:t>
      </w:r>
      <w:r w:rsidR="00C65420" w:rsidRPr="00524792">
        <w:rPr>
          <w:sz w:val="24"/>
          <w:szCs w:val="24"/>
        </w:rPr>
        <w:t xml:space="preserve">MS, </w:t>
      </w:r>
      <w:r w:rsidR="00797C40">
        <w:rPr>
          <w:sz w:val="24"/>
          <w:szCs w:val="24"/>
        </w:rPr>
        <w:t>06</w:t>
      </w:r>
      <w:r w:rsidR="00C65420" w:rsidRPr="00D6643C">
        <w:rPr>
          <w:sz w:val="24"/>
          <w:szCs w:val="24"/>
        </w:rPr>
        <w:t xml:space="preserve"> de </w:t>
      </w:r>
      <w:r w:rsidR="008148AD">
        <w:rPr>
          <w:sz w:val="24"/>
          <w:szCs w:val="24"/>
        </w:rPr>
        <w:t>abril</w:t>
      </w:r>
      <w:r w:rsidR="00C65420" w:rsidRPr="00D6643C">
        <w:rPr>
          <w:sz w:val="24"/>
          <w:szCs w:val="24"/>
        </w:rPr>
        <w:t xml:space="preserve"> de 202</w:t>
      </w:r>
      <w:r w:rsidR="00661E23">
        <w:rPr>
          <w:sz w:val="24"/>
          <w:szCs w:val="24"/>
        </w:rPr>
        <w:t>6</w:t>
      </w:r>
      <w:r w:rsidR="00C65420" w:rsidRPr="00D6643C">
        <w:rPr>
          <w:sz w:val="24"/>
          <w:szCs w:val="24"/>
        </w:rPr>
        <w:t>.</w:t>
      </w:r>
    </w:p>
    <w:p w14:paraId="1B09D80B" w14:textId="77777777" w:rsidR="007F6BF2" w:rsidRDefault="007F6BF2" w:rsidP="007D139C">
      <w:pPr>
        <w:spacing w:line="360" w:lineRule="auto"/>
        <w:ind w:left="567" w:right="-426"/>
        <w:jc w:val="both"/>
        <w:rPr>
          <w:rFonts w:ascii="Arial" w:hAnsi="Arial" w:cs="Arial"/>
          <w:b/>
          <w:color w:val="000000"/>
          <w:sz w:val="24"/>
          <w:szCs w:val="24"/>
        </w:rPr>
      </w:pPr>
    </w:p>
    <w:p w14:paraId="7F4AE0F9" w14:textId="77777777" w:rsidR="005B59F8" w:rsidRDefault="005B59F8" w:rsidP="007F6BF2">
      <w:pPr>
        <w:spacing w:line="360" w:lineRule="auto"/>
        <w:ind w:left="567" w:right="-426"/>
        <w:jc w:val="both"/>
        <w:rPr>
          <w:rFonts w:ascii="Arial" w:hAnsi="Arial" w:cs="Arial"/>
          <w:b/>
          <w:color w:val="000000"/>
          <w:sz w:val="24"/>
          <w:szCs w:val="24"/>
        </w:rPr>
      </w:pPr>
      <w:r w:rsidRPr="0055183B">
        <w:rPr>
          <w:rFonts w:ascii="Arial" w:hAnsi="Arial" w:cs="Arial"/>
          <w:b/>
          <w:color w:val="000000"/>
          <w:sz w:val="24"/>
          <w:szCs w:val="24"/>
        </w:rPr>
        <w:t>Elaboração</w:t>
      </w:r>
      <w:r>
        <w:rPr>
          <w:rFonts w:ascii="Arial" w:hAnsi="Arial" w:cs="Arial"/>
          <w:b/>
          <w:color w:val="000000"/>
          <w:sz w:val="24"/>
          <w:szCs w:val="24"/>
        </w:rPr>
        <w:t>:</w:t>
      </w:r>
      <w:r w:rsidRPr="0055183B">
        <w:rPr>
          <w:rFonts w:ascii="Arial" w:hAnsi="Arial" w:cs="Arial"/>
          <w:b/>
          <w:color w:val="000000"/>
          <w:sz w:val="24"/>
          <w:szCs w:val="24"/>
        </w:rPr>
        <w:t xml:space="preserve"> </w:t>
      </w:r>
    </w:p>
    <w:p w14:paraId="050DC9A7" w14:textId="77777777" w:rsidR="007A143A" w:rsidRPr="007369D4" w:rsidRDefault="007A143A" w:rsidP="007F6BF2">
      <w:pPr>
        <w:pStyle w:val="PargrafodaLista"/>
        <w:suppressAutoHyphens/>
        <w:spacing w:line="360" w:lineRule="auto"/>
        <w:ind w:left="567" w:right="-426"/>
        <w:jc w:val="both"/>
        <w:rPr>
          <w:rFonts w:ascii="Arial" w:hAnsi="Arial" w:cs="Arial"/>
          <w:color w:val="000000"/>
          <w:sz w:val="24"/>
          <w:szCs w:val="24"/>
        </w:rPr>
      </w:pPr>
    </w:p>
    <w:p w14:paraId="7CFDB3D3" w14:textId="77777777" w:rsidR="007A143A" w:rsidRDefault="007A143A" w:rsidP="007F6BF2">
      <w:pPr>
        <w:spacing w:line="360" w:lineRule="auto"/>
        <w:ind w:left="567" w:right="-426"/>
        <w:jc w:val="both"/>
        <w:rPr>
          <w:rFonts w:ascii="Arial" w:hAnsi="Arial" w:cs="Arial"/>
          <w:bCs/>
          <w:sz w:val="24"/>
          <w:szCs w:val="24"/>
        </w:rPr>
      </w:pPr>
    </w:p>
    <w:p w14:paraId="3FCA971F" w14:textId="77777777" w:rsidR="007F6BF2" w:rsidRDefault="007F6BF2" w:rsidP="007F6BF2">
      <w:pPr>
        <w:spacing w:line="360" w:lineRule="auto"/>
        <w:ind w:left="567" w:right="-426"/>
        <w:jc w:val="both"/>
        <w:rPr>
          <w:rFonts w:ascii="Arial" w:hAnsi="Arial" w:cs="Arial"/>
          <w:bCs/>
          <w:sz w:val="24"/>
          <w:szCs w:val="24"/>
        </w:rPr>
      </w:pPr>
    </w:p>
    <w:p w14:paraId="2BE8B3A5" w14:textId="0EC5D3ED" w:rsidR="007A143A" w:rsidRPr="00A27F2C" w:rsidRDefault="007A143A" w:rsidP="007F6BF2">
      <w:pPr>
        <w:ind w:left="567" w:right="-426"/>
        <w:jc w:val="center"/>
        <w:rPr>
          <w:rFonts w:ascii="Arial" w:hAnsi="Arial" w:cs="Arial"/>
          <w:sz w:val="24"/>
          <w:szCs w:val="24"/>
        </w:rPr>
      </w:pPr>
      <w:r w:rsidRPr="00A27F2C">
        <w:rPr>
          <w:rFonts w:ascii="Arial" w:hAnsi="Arial" w:cs="Arial"/>
          <w:b/>
          <w:sz w:val="24"/>
          <w:szCs w:val="24"/>
        </w:rPr>
        <w:t>Nathália Schulz Cardoso</w:t>
      </w:r>
    </w:p>
    <w:p w14:paraId="19407C83" w14:textId="1789DC54" w:rsidR="007A143A" w:rsidRPr="0097528A" w:rsidRDefault="007A143A" w:rsidP="007F6BF2">
      <w:pPr>
        <w:ind w:left="567" w:right="-426"/>
        <w:jc w:val="center"/>
        <w:rPr>
          <w:rFonts w:ascii="Arial" w:hAnsi="Arial" w:cs="Arial"/>
          <w:sz w:val="22"/>
          <w:szCs w:val="22"/>
        </w:rPr>
      </w:pPr>
      <w:r w:rsidRPr="0097528A">
        <w:rPr>
          <w:rFonts w:ascii="Arial" w:hAnsi="Arial" w:cs="Arial"/>
          <w:sz w:val="22"/>
          <w:szCs w:val="22"/>
        </w:rPr>
        <w:t>Equipe de Planejamento</w:t>
      </w:r>
    </w:p>
    <w:p w14:paraId="59F57093" w14:textId="08F969AC" w:rsidR="007A143A" w:rsidRPr="0097528A" w:rsidRDefault="007A143A" w:rsidP="007F6BF2">
      <w:pPr>
        <w:ind w:left="567" w:right="-426"/>
        <w:jc w:val="center"/>
        <w:rPr>
          <w:rFonts w:ascii="Arial" w:hAnsi="Arial" w:cs="Arial"/>
          <w:sz w:val="22"/>
          <w:szCs w:val="22"/>
        </w:rPr>
      </w:pPr>
      <w:r w:rsidRPr="0097528A">
        <w:rPr>
          <w:rFonts w:ascii="Arial" w:hAnsi="Arial" w:cs="Arial"/>
          <w:sz w:val="22"/>
          <w:szCs w:val="22"/>
        </w:rPr>
        <w:t>Portaria n. 709/2025</w:t>
      </w:r>
    </w:p>
    <w:p w14:paraId="37ECA014" w14:textId="77777777" w:rsidR="007A143A" w:rsidRDefault="007A143A" w:rsidP="007F6BF2">
      <w:pPr>
        <w:spacing w:line="360" w:lineRule="auto"/>
        <w:ind w:left="567" w:right="-426"/>
        <w:rPr>
          <w:rFonts w:ascii="Arial" w:hAnsi="Arial" w:cs="Arial"/>
          <w:sz w:val="24"/>
          <w:szCs w:val="24"/>
        </w:rPr>
      </w:pPr>
    </w:p>
    <w:p w14:paraId="0BC5EF98" w14:textId="77777777" w:rsidR="007A143A" w:rsidRDefault="007A143A" w:rsidP="007F6BF2">
      <w:pPr>
        <w:spacing w:line="360" w:lineRule="auto"/>
        <w:ind w:left="567" w:right="-426"/>
        <w:rPr>
          <w:rFonts w:ascii="Arial" w:hAnsi="Arial" w:cs="Arial"/>
          <w:sz w:val="24"/>
          <w:szCs w:val="24"/>
        </w:rPr>
      </w:pPr>
    </w:p>
    <w:p w14:paraId="5931ABF8" w14:textId="77777777" w:rsidR="008148AD" w:rsidRDefault="008148AD" w:rsidP="007F6BF2">
      <w:pPr>
        <w:spacing w:line="360" w:lineRule="auto"/>
        <w:ind w:left="567" w:right="-426"/>
        <w:rPr>
          <w:rFonts w:ascii="Arial" w:hAnsi="Arial" w:cs="Arial"/>
          <w:sz w:val="24"/>
          <w:szCs w:val="24"/>
        </w:rPr>
      </w:pPr>
    </w:p>
    <w:p w14:paraId="438542E8" w14:textId="77777777" w:rsidR="007A143A" w:rsidRDefault="007A143A" w:rsidP="007F6BF2">
      <w:pPr>
        <w:spacing w:line="360" w:lineRule="auto"/>
        <w:ind w:left="567" w:right="-426"/>
        <w:rPr>
          <w:rFonts w:ascii="Arial" w:hAnsi="Arial" w:cs="Arial"/>
          <w:sz w:val="24"/>
          <w:szCs w:val="24"/>
        </w:rPr>
      </w:pPr>
    </w:p>
    <w:p w14:paraId="6A6489F5" w14:textId="77777777" w:rsidR="007A143A" w:rsidRDefault="007A143A" w:rsidP="007F6BF2">
      <w:pPr>
        <w:ind w:left="567" w:right="-426"/>
        <w:rPr>
          <w:rFonts w:ascii="Arial" w:eastAsia="Arial" w:hAnsi="Arial" w:cs="Arial"/>
          <w:sz w:val="24"/>
          <w:szCs w:val="24"/>
        </w:rPr>
      </w:pPr>
      <w:r>
        <w:rPr>
          <w:rFonts w:ascii="Arial" w:eastAsia="Arial" w:hAnsi="Arial" w:cs="Arial"/>
          <w:b/>
          <w:bCs/>
          <w:sz w:val="24"/>
          <w:szCs w:val="24"/>
        </w:rPr>
        <w:t xml:space="preserve">     Geovani Tavares Martim                                          Kauan Lucio Ferreira da Rosa</w:t>
      </w:r>
    </w:p>
    <w:p w14:paraId="2E0D6761" w14:textId="77777777" w:rsidR="007A143A" w:rsidRPr="0097528A" w:rsidRDefault="007A143A" w:rsidP="007F6BF2">
      <w:pPr>
        <w:ind w:left="567" w:right="-426"/>
        <w:rPr>
          <w:rFonts w:ascii="Arial" w:eastAsia="Arial" w:hAnsi="Arial" w:cs="Arial"/>
          <w:sz w:val="22"/>
          <w:szCs w:val="22"/>
        </w:rPr>
      </w:pPr>
      <w:r>
        <w:rPr>
          <w:rFonts w:ascii="Arial" w:eastAsia="Arial" w:hAnsi="Arial" w:cs="Arial"/>
          <w:sz w:val="22"/>
          <w:szCs w:val="22"/>
        </w:rPr>
        <w:t xml:space="preserve">         </w:t>
      </w:r>
      <w:r w:rsidRPr="0097528A">
        <w:rPr>
          <w:rFonts w:ascii="Arial" w:eastAsia="Arial" w:hAnsi="Arial" w:cs="Arial"/>
          <w:sz w:val="22"/>
          <w:szCs w:val="22"/>
        </w:rPr>
        <w:t xml:space="preserve">Equipe de Planejamento                                                   </w:t>
      </w:r>
      <w:r>
        <w:rPr>
          <w:rFonts w:ascii="Arial" w:eastAsia="Arial" w:hAnsi="Arial" w:cs="Arial"/>
          <w:sz w:val="22"/>
          <w:szCs w:val="22"/>
        </w:rPr>
        <w:t xml:space="preserve">     Equipe de </w:t>
      </w:r>
      <w:r w:rsidRPr="0097528A">
        <w:rPr>
          <w:rFonts w:ascii="Arial" w:eastAsia="Arial" w:hAnsi="Arial" w:cs="Arial"/>
          <w:sz w:val="22"/>
          <w:szCs w:val="22"/>
        </w:rPr>
        <w:t>Planejamento</w:t>
      </w:r>
    </w:p>
    <w:p w14:paraId="5343B2E1" w14:textId="77777777" w:rsidR="007A143A" w:rsidRPr="0097528A" w:rsidRDefault="007A143A" w:rsidP="007F6BF2">
      <w:pPr>
        <w:ind w:left="567" w:right="-426"/>
        <w:rPr>
          <w:rFonts w:ascii="Arial" w:eastAsia="Arial" w:hAnsi="Arial" w:cs="Arial"/>
          <w:sz w:val="22"/>
          <w:szCs w:val="22"/>
        </w:rPr>
      </w:pPr>
      <w:r>
        <w:rPr>
          <w:rFonts w:ascii="Arial" w:eastAsia="Arial" w:hAnsi="Arial" w:cs="Arial"/>
          <w:sz w:val="22"/>
          <w:szCs w:val="22"/>
        </w:rPr>
        <w:t xml:space="preserve">            </w:t>
      </w:r>
      <w:r w:rsidRPr="0097528A">
        <w:rPr>
          <w:rFonts w:ascii="Arial" w:eastAsia="Arial" w:hAnsi="Arial" w:cs="Arial"/>
          <w:sz w:val="22"/>
          <w:szCs w:val="22"/>
        </w:rPr>
        <w:t>Portaria n. 709/2025                                                                Portaria n. 709/2025</w:t>
      </w:r>
    </w:p>
    <w:p w14:paraId="635794B1" w14:textId="77777777" w:rsidR="007F6BF2" w:rsidRDefault="007F6BF2" w:rsidP="007F6BF2">
      <w:pPr>
        <w:ind w:left="567" w:right="-426"/>
        <w:rPr>
          <w:rFonts w:ascii="Arial" w:hAnsi="Arial" w:cs="Arial"/>
          <w:b/>
          <w:color w:val="000000"/>
          <w:sz w:val="24"/>
          <w:szCs w:val="24"/>
        </w:rPr>
      </w:pPr>
    </w:p>
    <w:p w14:paraId="3A7AEA71" w14:textId="77777777" w:rsidR="007F6BF2" w:rsidRDefault="007F6BF2" w:rsidP="007F6BF2">
      <w:pPr>
        <w:ind w:left="567" w:right="-426"/>
        <w:rPr>
          <w:rFonts w:ascii="Arial" w:hAnsi="Arial" w:cs="Arial"/>
          <w:b/>
          <w:color w:val="000000"/>
          <w:sz w:val="24"/>
          <w:szCs w:val="24"/>
        </w:rPr>
      </w:pPr>
    </w:p>
    <w:p w14:paraId="673235E1" w14:textId="77777777" w:rsidR="007A143A" w:rsidRDefault="007A143A" w:rsidP="007F6BF2">
      <w:pPr>
        <w:ind w:left="567" w:right="-426"/>
        <w:rPr>
          <w:rFonts w:ascii="Arial" w:hAnsi="Arial" w:cs="Arial"/>
          <w:b/>
          <w:color w:val="000000"/>
          <w:sz w:val="24"/>
          <w:szCs w:val="24"/>
        </w:rPr>
      </w:pPr>
      <w:r>
        <w:rPr>
          <w:rFonts w:ascii="Arial" w:hAnsi="Arial" w:cs="Arial"/>
          <w:b/>
          <w:color w:val="000000"/>
          <w:sz w:val="24"/>
          <w:szCs w:val="24"/>
        </w:rPr>
        <w:t>Aprovado por:</w:t>
      </w:r>
    </w:p>
    <w:p w14:paraId="29083615" w14:textId="77777777" w:rsidR="007A143A" w:rsidRDefault="007A143A" w:rsidP="007F6BF2">
      <w:pPr>
        <w:spacing w:line="360" w:lineRule="auto"/>
        <w:ind w:left="567" w:right="-425"/>
        <w:jc w:val="center"/>
        <w:rPr>
          <w:rFonts w:ascii="Arial" w:hAnsi="Arial" w:cs="Arial"/>
          <w:b/>
          <w:color w:val="000000"/>
          <w:sz w:val="24"/>
          <w:szCs w:val="24"/>
        </w:rPr>
      </w:pPr>
    </w:p>
    <w:p w14:paraId="70B0F890" w14:textId="77777777" w:rsidR="007F6BF2" w:rsidRDefault="007F6BF2" w:rsidP="007F6BF2">
      <w:pPr>
        <w:spacing w:line="360" w:lineRule="auto"/>
        <w:ind w:left="567" w:right="-425"/>
        <w:jc w:val="center"/>
        <w:rPr>
          <w:rFonts w:ascii="Arial" w:hAnsi="Arial" w:cs="Arial"/>
          <w:b/>
          <w:color w:val="000000"/>
          <w:sz w:val="24"/>
          <w:szCs w:val="24"/>
        </w:rPr>
      </w:pPr>
    </w:p>
    <w:p w14:paraId="3B0F8E7C" w14:textId="77777777" w:rsidR="007A143A" w:rsidRDefault="007A143A" w:rsidP="007F6BF2">
      <w:pPr>
        <w:spacing w:line="360" w:lineRule="auto"/>
        <w:ind w:left="567" w:right="-425"/>
        <w:jc w:val="center"/>
        <w:rPr>
          <w:rFonts w:ascii="Arial" w:hAnsi="Arial" w:cs="Arial"/>
          <w:b/>
          <w:color w:val="000000"/>
          <w:sz w:val="24"/>
          <w:szCs w:val="24"/>
        </w:rPr>
      </w:pPr>
    </w:p>
    <w:p w14:paraId="5ED9F021" w14:textId="77777777" w:rsidR="007A143A" w:rsidRPr="006E2FEF" w:rsidRDefault="007A143A" w:rsidP="007F6BF2">
      <w:pPr>
        <w:ind w:left="567" w:right="-426"/>
        <w:jc w:val="center"/>
        <w:rPr>
          <w:rFonts w:ascii="Arial" w:hAnsi="Arial" w:cs="Arial"/>
          <w:b/>
          <w:color w:val="000000"/>
          <w:sz w:val="24"/>
          <w:szCs w:val="24"/>
        </w:rPr>
      </w:pPr>
      <w:r w:rsidRPr="006E2FEF">
        <w:rPr>
          <w:rFonts w:ascii="Arial" w:hAnsi="Arial" w:cs="Arial"/>
          <w:b/>
          <w:color w:val="000000"/>
          <w:sz w:val="24"/>
          <w:szCs w:val="24"/>
        </w:rPr>
        <w:t>Rosimeire Guirado Ângelo Duarte</w:t>
      </w:r>
    </w:p>
    <w:p w14:paraId="69DE0DF5" w14:textId="090C5DE6" w:rsidR="007A143A" w:rsidRPr="006E2FEF" w:rsidRDefault="007F6BF2" w:rsidP="007F6BF2">
      <w:pPr>
        <w:ind w:left="567" w:right="-426"/>
        <w:jc w:val="center"/>
        <w:rPr>
          <w:rFonts w:ascii="Arial" w:hAnsi="Arial" w:cs="Arial"/>
          <w:color w:val="000000"/>
          <w:sz w:val="22"/>
          <w:szCs w:val="22"/>
        </w:rPr>
      </w:pPr>
      <w:r>
        <w:rPr>
          <w:rFonts w:ascii="Arial" w:hAnsi="Arial" w:cs="Arial"/>
          <w:color w:val="000000"/>
          <w:sz w:val="22"/>
          <w:szCs w:val="22"/>
        </w:rPr>
        <w:t>Secretá</w:t>
      </w:r>
      <w:r w:rsidR="007A143A" w:rsidRPr="006E2FEF">
        <w:rPr>
          <w:rFonts w:ascii="Arial" w:hAnsi="Arial" w:cs="Arial"/>
          <w:color w:val="000000"/>
          <w:sz w:val="22"/>
          <w:szCs w:val="22"/>
        </w:rPr>
        <w:t>ria Municipal de Planejamento e Licitação</w:t>
      </w:r>
    </w:p>
    <w:p w14:paraId="600E0419" w14:textId="503C991C" w:rsidR="00CD0629" w:rsidRPr="007F6BF2" w:rsidRDefault="007A143A" w:rsidP="007F6BF2">
      <w:pPr>
        <w:ind w:left="567" w:right="-426"/>
        <w:jc w:val="center"/>
        <w:rPr>
          <w:rFonts w:ascii="Arial" w:hAnsi="Arial" w:cs="Arial"/>
          <w:color w:val="000000"/>
          <w:sz w:val="22"/>
          <w:szCs w:val="22"/>
        </w:rPr>
      </w:pPr>
      <w:r w:rsidRPr="006E2FEF">
        <w:rPr>
          <w:rFonts w:ascii="Arial" w:hAnsi="Arial" w:cs="Arial"/>
          <w:color w:val="000000"/>
          <w:sz w:val="22"/>
          <w:szCs w:val="22"/>
        </w:rPr>
        <w:t>Decreto 303/2025</w:t>
      </w:r>
    </w:p>
    <w:sectPr w:rsidR="00CD0629" w:rsidRPr="007F6BF2" w:rsidSect="00E03CA1">
      <w:headerReference w:type="default" r:id="rId8"/>
      <w:footerReference w:type="default" r:id="rId9"/>
      <w:type w:val="continuous"/>
      <w:pgSz w:w="11906" w:h="16838"/>
      <w:pgMar w:top="2269" w:right="1700" w:bottom="1985" w:left="709" w:header="709" w:footer="1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4B963" w14:textId="77777777" w:rsidR="00065A3C" w:rsidRDefault="00065A3C" w:rsidP="00E07C92">
      <w:r>
        <w:separator/>
      </w:r>
    </w:p>
  </w:endnote>
  <w:endnote w:type="continuationSeparator" w:id="0">
    <w:p w14:paraId="5EEAEE18" w14:textId="77777777" w:rsidR="00065A3C" w:rsidRDefault="00065A3C"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Ecofont_Spranq_eco_Sans">
    <w:altName w:val="Malgun Gothic"/>
    <w:charset w:val="00"/>
    <w:family w:val="swiss"/>
    <w:pitch w:val="variable"/>
    <w:sig w:usb0="800000AF" w:usb1="1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Draft10cpi">
    <w:altName w:val="Times New Roman"/>
    <w:panose1 w:val="00000000000000000000"/>
    <w:charset w:val="00"/>
    <w:family w:val="roman"/>
    <w:notTrueType/>
    <w:pitch w:val="default"/>
  </w:font>
  <w:font w:name="Arial MT">
    <w:altName w:val="Arial"/>
    <w:charset w:val="01"/>
    <w:family w:val="swiss"/>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A3E7F" w14:textId="43DE00F7" w:rsidR="00D4742C" w:rsidRPr="00BE2531" w:rsidRDefault="00D4742C" w:rsidP="00AD0475">
    <w:pPr>
      <w:spacing w:beforeLines="20" w:before="48" w:after="20"/>
      <w:ind w:left="567" w:right="-426"/>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3120" behindDoc="0" locked="0" layoutInCell="1" allowOverlap="1" wp14:anchorId="4302EE74" wp14:editId="6E9CE8A0">
              <wp:simplePos x="0" y="0"/>
              <wp:positionH relativeFrom="column">
                <wp:posOffset>251488</wp:posOffset>
              </wp:positionH>
              <wp:positionV relativeFrom="paragraph">
                <wp:posOffset>-266203</wp:posOffset>
              </wp:positionV>
              <wp:extent cx="6410325" cy="45719"/>
              <wp:effectExtent l="0" t="0" r="9525" b="0"/>
              <wp:wrapNone/>
              <wp:docPr id="1" name="Retângulo 1"/>
              <wp:cNvGraphicFramePr/>
              <a:graphic xmlns:a="http://schemas.openxmlformats.org/drawingml/2006/main">
                <a:graphicData uri="http://schemas.microsoft.com/office/word/2010/wordprocessingShape">
                  <wps:wsp>
                    <wps:cNvSpPr/>
                    <wps:spPr>
                      <a:xfrm flipV="1">
                        <a:off x="0" y="0"/>
                        <a:ext cx="6410325"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0413626D" id="Retângulo 1" o:spid="_x0000_s1026" style="position:absolute;margin-left:19.8pt;margin-top:-20.95pt;width:504.7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2ABF6F9E" w14:textId="77777777" w:rsidR="009711FB" w:rsidRPr="00BE2531" w:rsidRDefault="009711FB" w:rsidP="009711FB">
    <w:pPr>
      <w:spacing w:beforeLines="20" w:before="48" w:after="20"/>
      <w:ind w:left="567"/>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0D29D7C5" w14:textId="77777777" w:rsidR="009711FB" w:rsidRDefault="009711FB" w:rsidP="009711FB">
    <w:pPr>
      <w:jc w:val="center"/>
      <w:rPr>
        <w:rFonts w:ascii="Arial" w:hAnsi="Arial" w:cs="Arial"/>
      </w:rPr>
    </w:pPr>
    <w:r w:rsidRPr="000C74B8">
      <w:rPr>
        <w:rFonts w:ascii="Arial" w:hAnsi="Arial" w:cs="Arial"/>
      </w:rPr>
      <w:t xml:space="preserve">www.bataguassu.ms.gov.br </w:t>
    </w:r>
    <w:r w:rsidRPr="000C74B8">
      <w:rPr>
        <w:rFonts w:ascii="Arial" w:hAnsi="Arial" w:cs="Arial"/>
        <w:b/>
        <w:bCs/>
      </w:rPr>
      <w:t>|</w:t>
    </w:r>
    <w:r w:rsidRPr="000C74B8">
      <w:rPr>
        <w:rFonts w:ascii="Arial" w:hAnsi="Arial" w:cs="Arial"/>
      </w:rPr>
      <w:t xml:space="preserve"> planejamento@bataguassu.ms.gov.br | </w:t>
    </w:r>
    <w:r w:rsidRPr="003068D3">
      <w:rPr>
        <w:rFonts w:ascii="Arial" w:hAnsi="Arial" w:cs="Arial"/>
      </w:rPr>
      <w:t>licitacao@bataguassu.ms.gov.br</w:t>
    </w:r>
  </w:p>
  <w:p w14:paraId="771830D0" w14:textId="4FE2327C" w:rsidR="00D4742C" w:rsidRDefault="00D4742C" w:rsidP="00BE2531">
    <w:pPr>
      <w:jc w:val="center"/>
      <w:rPr>
        <w:rFonts w:ascii="Arial" w:hAnsi="Arial" w:cs="Arial"/>
        <w:color w:val="808080" w:themeColor="background1" w:themeShade="80"/>
      </w:rPr>
    </w:pPr>
  </w:p>
  <w:p w14:paraId="53822F8B" w14:textId="77777777" w:rsidR="009711FB" w:rsidRPr="00BE2531" w:rsidRDefault="009711FB"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39ECC" w14:textId="77777777" w:rsidR="00065A3C" w:rsidRDefault="00065A3C" w:rsidP="00E07C92">
      <w:r>
        <w:separator/>
      </w:r>
    </w:p>
  </w:footnote>
  <w:footnote w:type="continuationSeparator" w:id="0">
    <w:p w14:paraId="77ED08B4" w14:textId="77777777" w:rsidR="00065A3C" w:rsidRDefault="00065A3C" w:rsidP="00E07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B81ED" w14:textId="4F1BC237" w:rsidR="00D4742C" w:rsidRPr="005850DF" w:rsidRDefault="009711FB" w:rsidP="00E07C92">
    <w:pPr>
      <w:pStyle w:val="Cabealho"/>
      <w:jc w:val="center"/>
      <w:rPr>
        <w:rFonts w:ascii="Times New Roman" w:hAnsi="Times New Roman" w:cs="Times New Roman"/>
        <w:b/>
        <w:bCs/>
        <w:sz w:val="24"/>
        <w:szCs w:val="24"/>
      </w:rPr>
    </w:pPr>
    <w:r>
      <w:rPr>
        <w:rFonts w:ascii="Times New Roman" w:hAnsi="Times New Roman" w:cs="Times New Roman"/>
        <w:b/>
        <w:noProof/>
        <w:sz w:val="24"/>
        <w:szCs w:val="24"/>
        <w:lang w:eastAsia="pt-BR"/>
      </w:rPr>
      <w:drawing>
        <wp:anchor distT="0" distB="0" distL="114300" distR="114300" simplePos="0" relativeHeight="251659264" behindDoc="0" locked="0" layoutInCell="1" allowOverlap="1" wp14:anchorId="76F6A5D3" wp14:editId="6814F89D">
          <wp:simplePos x="0" y="0"/>
          <wp:positionH relativeFrom="page">
            <wp:align>center</wp:align>
          </wp:positionH>
          <wp:positionV relativeFrom="paragraph">
            <wp:posOffset>-290195</wp:posOffset>
          </wp:positionV>
          <wp:extent cx="5905500" cy="981075"/>
          <wp:effectExtent l="0" t="0" r="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EPLAN VER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05500" cy="981075"/>
                  </a:xfrm>
                  <a:prstGeom prst="rect">
                    <a:avLst/>
                  </a:prstGeom>
                </pic:spPr>
              </pic:pic>
            </a:graphicData>
          </a:graphic>
          <wp14:sizeRelH relativeFrom="margin">
            <wp14:pctWidth>0</wp14:pctWidth>
          </wp14:sizeRelH>
          <wp14:sizeRelV relativeFrom="margin">
            <wp14:pctHeight>0</wp14:pctHeight>
          </wp14:sizeRelV>
        </wp:anchor>
      </w:drawing>
    </w:r>
  </w:p>
  <w:p w14:paraId="45B2DF70" w14:textId="34E57AF3" w:rsidR="00D4742C" w:rsidRPr="005850DF" w:rsidRDefault="00D4742C" w:rsidP="00E07C92">
    <w:pPr>
      <w:pStyle w:val="Cabealho"/>
      <w:jc w:val="center"/>
      <w:rPr>
        <w:rFonts w:ascii="Times New Roman" w:hAnsi="Times New Roman" w:cs="Times New Roman"/>
        <w:b/>
        <w:bCs/>
        <w:sz w:val="24"/>
        <w:szCs w:val="24"/>
      </w:rPr>
    </w:pPr>
  </w:p>
  <w:p w14:paraId="1CEA6D2E" w14:textId="6DF2BDAD" w:rsidR="00D4742C" w:rsidRPr="005850DF" w:rsidRDefault="00D4742C"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54144" behindDoc="0" locked="0" layoutInCell="1" allowOverlap="1" wp14:anchorId="63EBBFF7" wp14:editId="63B10D8A">
              <wp:simplePos x="0" y="0"/>
              <wp:positionH relativeFrom="column">
                <wp:posOffset>445135</wp:posOffset>
              </wp:positionH>
              <wp:positionV relativeFrom="paragraph">
                <wp:posOffset>361314</wp:posOffset>
              </wp:positionV>
              <wp:extent cx="5800725" cy="64135"/>
              <wp:effectExtent l="0" t="0" r="9525" b="0"/>
              <wp:wrapNone/>
              <wp:docPr id="2" name="Retângulo 2"/>
              <wp:cNvGraphicFramePr/>
              <a:graphic xmlns:a="http://schemas.openxmlformats.org/drawingml/2006/main">
                <a:graphicData uri="http://schemas.microsoft.com/office/word/2010/wordprocessingShape">
                  <wps:wsp>
                    <wps:cNvSpPr/>
                    <wps:spPr>
                      <a:xfrm>
                        <a:off x="0" y="0"/>
                        <a:ext cx="5800725" cy="64135"/>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D4742C" w:rsidRDefault="00D4742C" w:rsidP="007B09F5">
                          <w:pPr>
                            <w:jc w:val="center"/>
                          </w:pPr>
                        </w:p>
                        <w:p w14:paraId="62BD24C0" w14:textId="77777777" w:rsidR="00D4742C" w:rsidRDefault="00D4742C" w:rsidP="007B09F5">
                          <w:pPr>
                            <w:jc w:val="center"/>
                          </w:pPr>
                        </w:p>
                        <w:p w14:paraId="47247E79" w14:textId="77777777" w:rsidR="00D4742C" w:rsidRDefault="00D4742C" w:rsidP="007B09F5">
                          <w:pPr>
                            <w:jc w:val="center"/>
                          </w:pPr>
                        </w:p>
                        <w:p w14:paraId="5E14B236" w14:textId="77777777" w:rsidR="00D4742C" w:rsidRDefault="00D4742C" w:rsidP="007B09F5">
                          <w:pPr>
                            <w:jc w:val="center"/>
                          </w:pPr>
                        </w:p>
                        <w:p w14:paraId="5B059BAE" w14:textId="77777777" w:rsidR="00D4742C" w:rsidRDefault="00D4742C" w:rsidP="007B09F5">
                          <w:pPr>
                            <w:jc w:val="center"/>
                          </w:pPr>
                        </w:p>
                        <w:p w14:paraId="013248CB" w14:textId="77777777" w:rsidR="00D4742C" w:rsidRDefault="00D4742C"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6" style="position:absolute;left:0;text-align:left;margin-left:35.05pt;margin-top:28.45pt;width:456.75pt;height:5.0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" fillcolor="#258b31" stroked="f" strokeweight="1pt">
              <v:textbox>
                <w:txbxContent>
                  <w:p w14:paraId="574E24DC" w14:textId="77777777" w:rsidR="00D4742C" w:rsidRDefault="00D4742C" w:rsidP="007B09F5">
                    <w:pPr>
                      <w:jc w:val="center"/>
                    </w:pPr>
                  </w:p>
                  <w:p w14:paraId="62BD24C0" w14:textId="77777777" w:rsidR="00D4742C" w:rsidRDefault="00D4742C" w:rsidP="007B09F5">
                    <w:pPr>
                      <w:jc w:val="center"/>
                    </w:pPr>
                  </w:p>
                  <w:p w14:paraId="47247E79" w14:textId="77777777" w:rsidR="00D4742C" w:rsidRDefault="00D4742C" w:rsidP="007B09F5">
                    <w:pPr>
                      <w:jc w:val="center"/>
                    </w:pPr>
                  </w:p>
                  <w:p w14:paraId="5E14B236" w14:textId="77777777" w:rsidR="00D4742C" w:rsidRDefault="00D4742C" w:rsidP="007B09F5">
                    <w:pPr>
                      <w:jc w:val="center"/>
                    </w:pPr>
                  </w:p>
                  <w:p w14:paraId="5B059BAE" w14:textId="77777777" w:rsidR="00D4742C" w:rsidRDefault="00D4742C" w:rsidP="007B09F5">
                    <w:pPr>
                      <w:jc w:val="center"/>
                    </w:pPr>
                  </w:p>
                  <w:p w14:paraId="013248CB" w14:textId="77777777" w:rsidR="00D4742C" w:rsidRDefault="00D4742C" w:rsidP="007B09F5">
                    <w:pPr>
                      <w:jc w:val="center"/>
                    </w:pPr>
                  </w:p>
                </w:txbxContent>
              </v:textbox>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5619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13"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536A75"/>
    <w:multiLevelType w:val="multilevel"/>
    <w:tmpl w:val="F74CD414"/>
    <w:lvl w:ilvl="0">
      <w:start w:val="7"/>
      <w:numFmt w:val="decimal"/>
      <w:lvlText w:val="%1"/>
      <w:lvlJc w:val="left"/>
      <w:pPr>
        <w:ind w:left="552" w:hanging="552"/>
      </w:pPr>
      <w:rPr>
        <w:rFonts w:hint="default"/>
      </w:rPr>
    </w:lvl>
    <w:lvl w:ilvl="1">
      <w:start w:val="10"/>
      <w:numFmt w:val="decimal"/>
      <w:lvlText w:val="%1.%2"/>
      <w:lvlJc w:val="left"/>
      <w:pPr>
        <w:ind w:left="694" w:hanging="552"/>
      </w:pPr>
      <w:rPr>
        <w:rFonts w:hint="default"/>
      </w:rPr>
    </w:lvl>
    <w:lvl w:ilvl="2">
      <w:start w:val="6"/>
      <w:numFmt w:val="decimal"/>
      <w:pStyle w:val="Nivel3"/>
      <w:lvlText w:val="%1.%2.%3"/>
      <w:lvlJc w:val="left"/>
      <w:pPr>
        <w:ind w:left="1004" w:hanging="720"/>
      </w:pPr>
      <w:rPr>
        <w:rFonts w:hint="default"/>
      </w:rPr>
    </w:lvl>
    <w:lvl w:ilvl="3">
      <w:start w:val="1"/>
      <w:numFmt w:val="decimal"/>
      <w:pStyle w:val="Nivel4"/>
      <w:lvlText w:val="%1.%2.%3.%4"/>
      <w:lvlJc w:val="left"/>
      <w:pPr>
        <w:ind w:left="1146" w:hanging="720"/>
      </w:pPr>
      <w:rPr>
        <w:rFonts w:hint="default"/>
      </w:rPr>
    </w:lvl>
    <w:lvl w:ilvl="4">
      <w:start w:val="1"/>
      <w:numFmt w:val="decimal"/>
      <w:pStyle w:val="Nivel5"/>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15:restartNumberingAfterBreak="0">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8843A9E"/>
    <w:multiLevelType w:val="hybridMultilevel"/>
    <w:tmpl w:val="0716454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61472DBC"/>
    <w:multiLevelType w:val="hybridMultilevel"/>
    <w:tmpl w:val="5F3CD4B6"/>
    <w:lvl w:ilvl="0" w:tplc="3898883A">
      <w:start w:val="1"/>
      <w:numFmt w:val="decimal"/>
      <w:lvlText w:val="2.%1."/>
      <w:lvlJc w:val="left"/>
      <w:pPr>
        <w:ind w:left="1287" w:hanging="360"/>
      </w:pPr>
      <w:rPr>
        <w:rFonts w:ascii="Arial" w:hAnsi="Arial" w:hint="default"/>
        <w:b/>
        <w:i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 w15:restartNumberingAfterBreak="0">
    <w:nsid w:val="70DC70CE"/>
    <w:multiLevelType w:val="hybridMultilevel"/>
    <w:tmpl w:val="B73E44EC"/>
    <w:lvl w:ilvl="0" w:tplc="8ABCB9B2">
      <w:start w:val="1"/>
      <w:numFmt w:val="decimal"/>
      <w:lvlText w:val="3.%1."/>
      <w:lvlJc w:val="left"/>
      <w:pPr>
        <w:ind w:left="1287" w:hanging="360"/>
      </w:pPr>
      <w:rPr>
        <w:rFonts w:ascii="Arial" w:hAnsi="Arial" w:hint="default"/>
        <w:b/>
        <w:i w:val="0"/>
        <w:strike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num w:numId="1" w16cid:durableId="1132554277">
    <w:abstractNumId w:val="1"/>
  </w:num>
  <w:num w:numId="2" w16cid:durableId="1633554697">
    <w:abstractNumId w:val="0"/>
  </w:num>
  <w:num w:numId="3" w16cid:durableId="2138183930">
    <w:abstractNumId w:val="2"/>
  </w:num>
  <w:num w:numId="4" w16cid:durableId="94135331">
    <w:abstractNumId w:val="3"/>
  </w:num>
  <w:num w:numId="5" w16cid:durableId="125030879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pt-BR" w:vendorID="64" w:dllVersion="6" w:nlCheck="1" w:checkStyle="0"/>
  <w:activeWritingStyle w:appName="MSWord" w:lang="pt-BR" w:vendorID="64" w:dllVersion="4096"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92"/>
    <w:rsid w:val="0000244B"/>
    <w:rsid w:val="000031A4"/>
    <w:rsid w:val="000056DE"/>
    <w:rsid w:val="0001135B"/>
    <w:rsid w:val="00013161"/>
    <w:rsid w:val="00013EF7"/>
    <w:rsid w:val="000147F3"/>
    <w:rsid w:val="00021A39"/>
    <w:rsid w:val="00022EAF"/>
    <w:rsid w:val="0002359D"/>
    <w:rsid w:val="00023809"/>
    <w:rsid w:val="000249CB"/>
    <w:rsid w:val="00030B5D"/>
    <w:rsid w:val="0003754C"/>
    <w:rsid w:val="000427F5"/>
    <w:rsid w:val="000435D2"/>
    <w:rsid w:val="00043CBD"/>
    <w:rsid w:val="00045CB9"/>
    <w:rsid w:val="00046109"/>
    <w:rsid w:val="000500CA"/>
    <w:rsid w:val="000528A5"/>
    <w:rsid w:val="000557E4"/>
    <w:rsid w:val="00057C13"/>
    <w:rsid w:val="00062730"/>
    <w:rsid w:val="00065A3C"/>
    <w:rsid w:val="00070CD6"/>
    <w:rsid w:val="00073883"/>
    <w:rsid w:val="00073F95"/>
    <w:rsid w:val="0007448E"/>
    <w:rsid w:val="00074D2E"/>
    <w:rsid w:val="0007561E"/>
    <w:rsid w:val="00081C02"/>
    <w:rsid w:val="00084003"/>
    <w:rsid w:val="0008548C"/>
    <w:rsid w:val="000855C6"/>
    <w:rsid w:val="0008584E"/>
    <w:rsid w:val="000913C4"/>
    <w:rsid w:val="00093446"/>
    <w:rsid w:val="000A3D1D"/>
    <w:rsid w:val="000A45C6"/>
    <w:rsid w:val="000A58F7"/>
    <w:rsid w:val="000A7E10"/>
    <w:rsid w:val="000C41E7"/>
    <w:rsid w:val="000C47F9"/>
    <w:rsid w:val="000D1650"/>
    <w:rsid w:val="000D1F05"/>
    <w:rsid w:val="000E57E9"/>
    <w:rsid w:val="000E6148"/>
    <w:rsid w:val="000E7DD9"/>
    <w:rsid w:val="000F52F1"/>
    <w:rsid w:val="000F73A3"/>
    <w:rsid w:val="001002DF"/>
    <w:rsid w:val="00100D94"/>
    <w:rsid w:val="001026FD"/>
    <w:rsid w:val="00104835"/>
    <w:rsid w:val="00106562"/>
    <w:rsid w:val="00114374"/>
    <w:rsid w:val="0011598A"/>
    <w:rsid w:val="00116687"/>
    <w:rsid w:val="00123DB7"/>
    <w:rsid w:val="001263BF"/>
    <w:rsid w:val="00131CE0"/>
    <w:rsid w:val="00136347"/>
    <w:rsid w:val="00136644"/>
    <w:rsid w:val="001405E4"/>
    <w:rsid w:val="001412D2"/>
    <w:rsid w:val="00145DEE"/>
    <w:rsid w:val="00151DC6"/>
    <w:rsid w:val="00151F6F"/>
    <w:rsid w:val="00154A3C"/>
    <w:rsid w:val="00154DAA"/>
    <w:rsid w:val="0016225F"/>
    <w:rsid w:val="001626CE"/>
    <w:rsid w:val="001630F7"/>
    <w:rsid w:val="0016382A"/>
    <w:rsid w:val="00164531"/>
    <w:rsid w:val="00165663"/>
    <w:rsid w:val="00166A9F"/>
    <w:rsid w:val="001672D8"/>
    <w:rsid w:val="00167471"/>
    <w:rsid w:val="00167700"/>
    <w:rsid w:val="00170260"/>
    <w:rsid w:val="00170452"/>
    <w:rsid w:val="00171E88"/>
    <w:rsid w:val="00172113"/>
    <w:rsid w:val="001741C0"/>
    <w:rsid w:val="00175551"/>
    <w:rsid w:val="001811B8"/>
    <w:rsid w:val="001828F3"/>
    <w:rsid w:val="00185853"/>
    <w:rsid w:val="00186398"/>
    <w:rsid w:val="00186FAD"/>
    <w:rsid w:val="00190049"/>
    <w:rsid w:val="0019082E"/>
    <w:rsid w:val="00191A6A"/>
    <w:rsid w:val="001A145F"/>
    <w:rsid w:val="001A2B63"/>
    <w:rsid w:val="001B38D2"/>
    <w:rsid w:val="001B3ECC"/>
    <w:rsid w:val="001C0812"/>
    <w:rsid w:val="001C2131"/>
    <w:rsid w:val="001C4883"/>
    <w:rsid w:val="001C7574"/>
    <w:rsid w:val="001D0CEB"/>
    <w:rsid w:val="001D0D0D"/>
    <w:rsid w:val="001D42C3"/>
    <w:rsid w:val="001D76C6"/>
    <w:rsid w:val="001D783A"/>
    <w:rsid w:val="001E04C8"/>
    <w:rsid w:val="001E1036"/>
    <w:rsid w:val="001E1B0C"/>
    <w:rsid w:val="001E5A8A"/>
    <w:rsid w:val="001F2767"/>
    <w:rsid w:val="001F2E89"/>
    <w:rsid w:val="001F3907"/>
    <w:rsid w:val="001F3B5A"/>
    <w:rsid w:val="001F58B8"/>
    <w:rsid w:val="001F5A1C"/>
    <w:rsid w:val="0020045F"/>
    <w:rsid w:val="002032C1"/>
    <w:rsid w:val="00211651"/>
    <w:rsid w:val="002142BE"/>
    <w:rsid w:val="002145D1"/>
    <w:rsid w:val="00215A9B"/>
    <w:rsid w:val="00222081"/>
    <w:rsid w:val="00222842"/>
    <w:rsid w:val="00226141"/>
    <w:rsid w:val="002266CD"/>
    <w:rsid w:val="00232197"/>
    <w:rsid w:val="00234F6D"/>
    <w:rsid w:val="00236C8C"/>
    <w:rsid w:val="00240340"/>
    <w:rsid w:val="00241B69"/>
    <w:rsid w:val="00242F43"/>
    <w:rsid w:val="0024742A"/>
    <w:rsid w:val="00253DE8"/>
    <w:rsid w:val="002550DE"/>
    <w:rsid w:val="002551D6"/>
    <w:rsid w:val="00255719"/>
    <w:rsid w:val="00257A0C"/>
    <w:rsid w:val="00260078"/>
    <w:rsid w:val="0026301B"/>
    <w:rsid w:val="0026433B"/>
    <w:rsid w:val="00265555"/>
    <w:rsid w:val="00266BE6"/>
    <w:rsid w:val="00267D2B"/>
    <w:rsid w:val="00270442"/>
    <w:rsid w:val="00270CCF"/>
    <w:rsid w:val="00270F34"/>
    <w:rsid w:val="00271ED3"/>
    <w:rsid w:val="002731B3"/>
    <w:rsid w:val="0027612B"/>
    <w:rsid w:val="00276C5F"/>
    <w:rsid w:val="002807EC"/>
    <w:rsid w:val="00280EF6"/>
    <w:rsid w:val="002909B1"/>
    <w:rsid w:val="00293D9D"/>
    <w:rsid w:val="002965AE"/>
    <w:rsid w:val="002A34DA"/>
    <w:rsid w:val="002A7222"/>
    <w:rsid w:val="002B468D"/>
    <w:rsid w:val="002B4893"/>
    <w:rsid w:val="002B48EE"/>
    <w:rsid w:val="002B6A5B"/>
    <w:rsid w:val="002C05B5"/>
    <w:rsid w:val="002C13D8"/>
    <w:rsid w:val="002C1A1D"/>
    <w:rsid w:val="002C1DFE"/>
    <w:rsid w:val="002C3371"/>
    <w:rsid w:val="002D09A8"/>
    <w:rsid w:val="002D3A03"/>
    <w:rsid w:val="002D445F"/>
    <w:rsid w:val="002E24B4"/>
    <w:rsid w:val="002E4A46"/>
    <w:rsid w:val="002E60FC"/>
    <w:rsid w:val="002E7429"/>
    <w:rsid w:val="002F20E5"/>
    <w:rsid w:val="002F59AE"/>
    <w:rsid w:val="002F79CB"/>
    <w:rsid w:val="003009B4"/>
    <w:rsid w:val="003019AB"/>
    <w:rsid w:val="0030224A"/>
    <w:rsid w:val="00302F86"/>
    <w:rsid w:val="00306674"/>
    <w:rsid w:val="00307059"/>
    <w:rsid w:val="0030788B"/>
    <w:rsid w:val="0030788C"/>
    <w:rsid w:val="00312C9E"/>
    <w:rsid w:val="0031390A"/>
    <w:rsid w:val="00315106"/>
    <w:rsid w:val="00316C28"/>
    <w:rsid w:val="00321A18"/>
    <w:rsid w:val="003234DA"/>
    <w:rsid w:val="00325DCF"/>
    <w:rsid w:val="00327549"/>
    <w:rsid w:val="0032799A"/>
    <w:rsid w:val="00327E1A"/>
    <w:rsid w:val="0033688D"/>
    <w:rsid w:val="00336DF9"/>
    <w:rsid w:val="0033708A"/>
    <w:rsid w:val="00337B2F"/>
    <w:rsid w:val="00341486"/>
    <w:rsid w:val="0034237F"/>
    <w:rsid w:val="00345535"/>
    <w:rsid w:val="003461F3"/>
    <w:rsid w:val="00346992"/>
    <w:rsid w:val="003477E6"/>
    <w:rsid w:val="003511F8"/>
    <w:rsid w:val="003515A1"/>
    <w:rsid w:val="003553D5"/>
    <w:rsid w:val="00356FD2"/>
    <w:rsid w:val="00361638"/>
    <w:rsid w:val="003621B3"/>
    <w:rsid w:val="00363774"/>
    <w:rsid w:val="0036397A"/>
    <w:rsid w:val="00373BC5"/>
    <w:rsid w:val="00373D6B"/>
    <w:rsid w:val="003753BC"/>
    <w:rsid w:val="0037560A"/>
    <w:rsid w:val="00380160"/>
    <w:rsid w:val="00382B6C"/>
    <w:rsid w:val="00386119"/>
    <w:rsid w:val="00387FF1"/>
    <w:rsid w:val="00391BDE"/>
    <w:rsid w:val="003A010D"/>
    <w:rsid w:val="003A0BA0"/>
    <w:rsid w:val="003A2975"/>
    <w:rsid w:val="003A3017"/>
    <w:rsid w:val="003A4F2A"/>
    <w:rsid w:val="003A6070"/>
    <w:rsid w:val="003B2A88"/>
    <w:rsid w:val="003B2CA8"/>
    <w:rsid w:val="003B55A0"/>
    <w:rsid w:val="003B6CF1"/>
    <w:rsid w:val="003B79C9"/>
    <w:rsid w:val="003C17F2"/>
    <w:rsid w:val="003C2821"/>
    <w:rsid w:val="003C2C7A"/>
    <w:rsid w:val="003C432D"/>
    <w:rsid w:val="003C4AA3"/>
    <w:rsid w:val="003D0BAC"/>
    <w:rsid w:val="003D1B1F"/>
    <w:rsid w:val="003D30A6"/>
    <w:rsid w:val="003D6954"/>
    <w:rsid w:val="003E1C87"/>
    <w:rsid w:val="003E3A2A"/>
    <w:rsid w:val="003E5323"/>
    <w:rsid w:val="003E566A"/>
    <w:rsid w:val="003E75FD"/>
    <w:rsid w:val="003F2365"/>
    <w:rsid w:val="003F29AE"/>
    <w:rsid w:val="003F469F"/>
    <w:rsid w:val="003F6831"/>
    <w:rsid w:val="003F75E2"/>
    <w:rsid w:val="003F7D74"/>
    <w:rsid w:val="004003CB"/>
    <w:rsid w:val="00401C67"/>
    <w:rsid w:val="0040254D"/>
    <w:rsid w:val="00412122"/>
    <w:rsid w:val="004130E5"/>
    <w:rsid w:val="00416732"/>
    <w:rsid w:val="00421CC9"/>
    <w:rsid w:val="00422F5D"/>
    <w:rsid w:val="00423B09"/>
    <w:rsid w:val="00426FD5"/>
    <w:rsid w:val="00427FA8"/>
    <w:rsid w:val="00433E4C"/>
    <w:rsid w:val="00434250"/>
    <w:rsid w:val="00443CCA"/>
    <w:rsid w:val="0044669D"/>
    <w:rsid w:val="004528E7"/>
    <w:rsid w:val="004559E0"/>
    <w:rsid w:val="00460025"/>
    <w:rsid w:val="004664C6"/>
    <w:rsid w:val="0047021E"/>
    <w:rsid w:val="0047117F"/>
    <w:rsid w:val="00471607"/>
    <w:rsid w:val="00472505"/>
    <w:rsid w:val="0047679F"/>
    <w:rsid w:val="004803FC"/>
    <w:rsid w:val="00483266"/>
    <w:rsid w:val="0048392E"/>
    <w:rsid w:val="004846AB"/>
    <w:rsid w:val="00484B97"/>
    <w:rsid w:val="00494325"/>
    <w:rsid w:val="004969C4"/>
    <w:rsid w:val="00496DFC"/>
    <w:rsid w:val="004A1131"/>
    <w:rsid w:val="004A38F1"/>
    <w:rsid w:val="004C1DB7"/>
    <w:rsid w:val="004C49F0"/>
    <w:rsid w:val="004C7125"/>
    <w:rsid w:val="004C7FC8"/>
    <w:rsid w:val="004D354E"/>
    <w:rsid w:val="004D7021"/>
    <w:rsid w:val="004D7DFD"/>
    <w:rsid w:val="004E1028"/>
    <w:rsid w:val="004E138F"/>
    <w:rsid w:val="004E147C"/>
    <w:rsid w:val="004E272C"/>
    <w:rsid w:val="004E28D6"/>
    <w:rsid w:val="004E29B6"/>
    <w:rsid w:val="004E382D"/>
    <w:rsid w:val="004E4D5C"/>
    <w:rsid w:val="004E4EBD"/>
    <w:rsid w:val="004E5B59"/>
    <w:rsid w:val="004F1EBF"/>
    <w:rsid w:val="004F2F2C"/>
    <w:rsid w:val="004F35D1"/>
    <w:rsid w:val="004F4C43"/>
    <w:rsid w:val="004F6233"/>
    <w:rsid w:val="0050014F"/>
    <w:rsid w:val="00500BFD"/>
    <w:rsid w:val="0050256F"/>
    <w:rsid w:val="00502BB5"/>
    <w:rsid w:val="0050329C"/>
    <w:rsid w:val="00504EE0"/>
    <w:rsid w:val="005110FD"/>
    <w:rsid w:val="00511518"/>
    <w:rsid w:val="005141A7"/>
    <w:rsid w:val="005159D0"/>
    <w:rsid w:val="00517055"/>
    <w:rsid w:val="005202B3"/>
    <w:rsid w:val="00520662"/>
    <w:rsid w:val="005218B1"/>
    <w:rsid w:val="005255F2"/>
    <w:rsid w:val="00530270"/>
    <w:rsid w:val="005307DD"/>
    <w:rsid w:val="00530E30"/>
    <w:rsid w:val="00532352"/>
    <w:rsid w:val="00532DC1"/>
    <w:rsid w:val="00537A62"/>
    <w:rsid w:val="0054221D"/>
    <w:rsid w:val="005444FB"/>
    <w:rsid w:val="00545EC1"/>
    <w:rsid w:val="0055192E"/>
    <w:rsid w:val="00555873"/>
    <w:rsid w:val="005577E4"/>
    <w:rsid w:val="00562E81"/>
    <w:rsid w:val="00563F0B"/>
    <w:rsid w:val="00564480"/>
    <w:rsid w:val="00567D11"/>
    <w:rsid w:val="00571B89"/>
    <w:rsid w:val="00574C51"/>
    <w:rsid w:val="00581819"/>
    <w:rsid w:val="005850DF"/>
    <w:rsid w:val="00585360"/>
    <w:rsid w:val="00585A1E"/>
    <w:rsid w:val="00592894"/>
    <w:rsid w:val="0059598F"/>
    <w:rsid w:val="005960AB"/>
    <w:rsid w:val="00597AA0"/>
    <w:rsid w:val="005A0259"/>
    <w:rsid w:val="005A3E9B"/>
    <w:rsid w:val="005A7CBA"/>
    <w:rsid w:val="005B0CA8"/>
    <w:rsid w:val="005B1D76"/>
    <w:rsid w:val="005B28BB"/>
    <w:rsid w:val="005B59F8"/>
    <w:rsid w:val="005C0312"/>
    <w:rsid w:val="005C082A"/>
    <w:rsid w:val="005D18B2"/>
    <w:rsid w:val="005D494C"/>
    <w:rsid w:val="005D68E7"/>
    <w:rsid w:val="005D6FEF"/>
    <w:rsid w:val="005D7C2A"/>
    <w:rsid w:val="005D7E22"/>
    <w:rsid w:val="005E1235"/>
    <w:rsid w:val="005E3238"/>
    <w:rsid w:val="005E3BE6"/>
    <w:rsid w:val="005F028E"/>
    <w:rsid w:val="005F15E0"/>
    <w:rsid w:val="005F1CC4"/>
    <w:rsid w:val="005F358C"/>
    <w:rsid w:val="005F5D8E"/>
    <w:rsid w:val="006006FC"/>
    <w:rsid w:val="00602669"/>
    <w:rsid w:val="0060334D"/>
    <w:rsid w:val="00623192"/>
    <w:rsid w:val="00624008"/>
    <w:rsid w:val="00626595"/>
    <w:rsid w:val="00626DD3"/>
    <w:rsid w:val="00630EB5"/>
    <w:rsid w:val="00631969"/>
    <w:rsid w:val="00632695"/>
    <w:rsid w:val="006335A1"/>
    <w:rsid w:val="00633A5C"/>
    <w:rsid w:val="00636C0E"/>
    <w:rsid w:val="00637B22"/>
    <w:rsid w:val="0064287B"/>
    <w:rsid w:val="0064364E"/>
    <w:rsid w:val="0064424D"/>
    <w:rsid w:val="0064598A"/>
    <w:rsid w:val="0064720E"/>
    <w:rsid w:val="006563E6"/>
    <w:rsid w:val="00657B4E"/>
    <w:rsid w:val="0066024D"/>
    <w:rsid w:val="00660CF4"/>
    <w:rsid w:val="00661BC5"/>
    <w:rsid w:val="00661E23"/>
    <w:rsid w:val="00666EB9"/>
    <w:rsid w:val="00667F46"/>
    <w:rsid w:val="00670281"/>
    <w:rsid w:val="0067030F"/>
    <w:rsid w:val="0067321B"/>
    <w:rsid w:val="0068192A"/>
    <w:rsid w:val="00682298"/>
    <w:rsid w:val="00687B33"/>
    <w:rsid w:val="00690630"/>
    <w:rsid w:val="006966F1"/>
    <w:rsid w:val="00697C05"/>
    <w:rsid w:val="006A18D3"/>
    <w:rsid w:val="006A1B22"/>
    <w:rsid w:val="006A20FA"/>
    <w:rsid w:val="006A21B2"/>
    <w:rsid w:val="006A5919"/>
    <w:rsid w:val="006B22B2"/>
    <w:rsid w:val="006B57CA"/>
    <w:rsid w:val="006B5E15"/>
    <w:rsid w:val="006B6A2C"/>
    <w:rsid w:val="006B6F1A"/>
    <w:rsid w:val="006C4E69"/>
    <w:rsid w:val="006D4BCB"/>
    <w:rsid w:val="006E197F"/>
    <w:rsid w:val="006E1A93"/>
    <w:rsid w:val="006E3190"/>
    <w:rsid w:val="006E371F"/>
    <w:rsid w:val="006E4F6C"/>
    <w:rsid w:val="006E70E3"/>
    <w:rsid w:val="006E7C99"/>
    <w:rsid w:val="006F2262"/>
    <w:rsid w:val="006F4411"/>
    <w:rsid w:val="006F461E"/>
    <w:rsid w:val="007007C8"/>
    <w:rsid w:val="00707376"/>
    <w:rsid w:val="007106E3"/>
    <w:rsid w:val="00711B25"/>
    <w:rsid w:val="0071204A"/>
    <w:rsid w:val="007130A9"/>
    <w:rsid w:val="00714DD9"/>
    <w:rsid w:val="00722502"/>
    <w:rsid w:val="0072278A"/>
    <w:rsid w:val="00722DF4"/>
    <w:rsid w:val="00725EF5"/>
    <w:rsid w:val="00726CC1"/>
    <w:rsid w:val="007314B5"/>
    <w:rsid w:val="0073347D"/>
    <w:rsid w:val="00733CF6"/>
    <w:rsid w:val="00734CD7"/>
    <w:rsid w:val="00741082"/>
    <w:rsid w:val="00742215"/>
    <w:rsid w:val="00742E3E"/>
    <w:rsid w:val="00754037"/>
    <w:rsid w:val="007732CC"/>
    <w:rsid w:val="00773688"/>
    <w:rsid w:val="00782569"/>
    <w:rsid w:val="007864CF"/>
    <w:rsid w:val="007866A4"/>
    <w:rsid w:val="00787C60"/>
    <w:rsid w:val="00787CAE"/>
    <w:rsid w:val="00790180"/>
    <w:rsid w:val="0079090F"/>
    <w:rsid w:val="00790B31"/>
    <w:rsid w:val="00790D99"/>
    <w:rsid w:val="007924DB"/>
    <w:rsid w:val="00793BAD"/>
    <w:rsid w:val="00794262"/>
    <w:rsid w:val="00797C40"/>
    <w:rsid w:val="00797E77"/>
    <w:rsid w:val="007A120B"/>
    <w:rsid w:val="007A143A"/>
    <w:rsid w:val="007A1499"/>
    <w:rsid w:val="007A15BD"/>
    <w:rsid w:val="007A3140"/>
    <w:rsid w:val="007A3476"/>
    <w:rsid w:val="007A3C97"/>
    <w:rsid w:val="007B09F5"/>
    <w:rsid w:val="007B0BA6"/>
    <w:rsid w:val="007B5892"/>
    <w:rsid w:val="007B664C"/>
    <w:rsid w:val="007C078F"/>
    <w:rsid w:val="007C216D"/>
    <w:rsid w:val="007C2EED"/>
    <w:rsid w:val="007C61FC"/>
    <w:rsid w:val="007C6651"/>
    <w:rsid w:val="007C7FA3"/>
    <w:rsid w:val="007D139C"/>
    <w:rsid w:val="007E20A7"/>
    <w:rsid w:val="007E4535"/>
    <w:rsid w:val="007E556A"/>
    <w:rsid w:val="007E6032"/>
    <w:rsid w:val="007F2709"/>
    <w:rsid w:val="007F38AD"/>
    <w:rsid w:val="007F6BF2"/>
    <w:rsid w:val="00801DB4"/>
    <w:rsid w:val="00813EDE"/>
    <w:rsid w:val="008148AD"/>
    <w:rsid w:val="0081509F"/>
    <w:rsid w:val="0081634A"/>
    <w:rsid w:val="00821317"/>
    <w:rsid w:val="008232C9"/>
    <w:rsid w:val="008279C1"/>
    <w:rsid w:val="00833C66"/>
    <w:rsid w:val="008349AA"/>
    <w:rsid w:val="00834DCA"/>
    <w:rsid w:val="00835904"/>
    <w:rsid w:val="00835DCF"/>
    <w:rsid w:val="008378E7"/>
    <w:rsid w:val="00840449"/>
    <w:rsid w:val="0084291B"/>
    <w:rsid w:val="008431B2"/>
    <w:rsid w:val="00852BB9"/>
    <w:rsid w:val="0085393B"/>
    <w:rsid w:val="00854118"/>
    <w:rsid w:val="008543FD"/>
    <w:rsid w:val="00855186"/>
    <w:rsid w:val="00861BF2"/>
    <w:rsid w:val="008629A5"/>
    <w:rsid w:val="00863487"/>
    <w:rsid w:val="00863A9C"/>
    <w:rsid w:val="00863B6F"/>
    <w:rsid w:val="00871AEE"/>
    <w:rsid w:val="00874A88"/>
    <w:rsid w:val="008751BA"/>
    <w:rsid w:val="00880C68"/>
    <w:rsid w:val="0088237D"/>
    <w:rsid w:val="00884AB7"/>
    <w:rsid w:val="0088623F"/>
    <w:rsid w:val="008862E7"/>
    <w:rsid w:val="00886C4F"/>
    <w:rsid w:val="00890E35"/>
    <w:rsid w:val="00891C3F"/>
    <w:rsid w:val="0089367C"/>
    <w:rsid w:val="008942F7"/>
    <w:rsid w:val="008963BA"/>
    <w:rsid w:val="008A0612"/>
    <w:rsid w:val="008A456B"/>
    <w:rsid w:val="008A5970"/>
    <w:rsid w:val="008B02AA"/>
    <w:rsid w:val="008B05BE"/>
    <w:rsid w:val="008B097D"/>
    <w:rsid w:val="008C2702"/>
    <w:rsid w:val="008C60EC"/>
    <w:rsid w:val="008D04EF"/>
    <w:rsid w:val="008D1710"/>
    <w:rsid w:val="008D2382"/>
    <w:rsid w:val="008D2A47"/>
    <w:rsid w:val="008D2A58"/>
    <w:rsid w:val="008D772E"/>
    <w:rsid w:val="008E5BE6"/>
    <w:rsid w:val="008F1E73"/>
    <w:rsid w:val="008F56A4"/>
    <w:rsid w:val="008F71BA"/>
    <w:rsid w:val="008F72B3"/>
    <w:rsid w:val="008F7674"/>
    <w:rsid w:val="009009AA"/>
    <w:rsid w:val="009013DA"/>
    <w:rsid w:val="00902FD9"/>
    <w:rsid w:val="00906CFD"/>
    <w:rsid w:val="0090715D"/>
    <w:rsid w:val="00911E8F"/>
    <w:rsid w:val="009126C7"/>
    <w:rsid w:val="00917140"/>
    <w:rsid w:val="00931667"/>
    <w:rsid w:val="00933EC4"/>
    <w:rsid w:val="00937EEF"/>
    <w:rsid w:val="0094156C"/>
    <w:rsid w:val="00943729"/>
    <w:rsid w:val="009437CA"/>
    <w:rsid w:val="0094799F"/>
    <w:rsid w:val="00950A22"/>
    <w:rsid w:val="0095165E"/>
    <w:rsid w:val="00951975"/>
    <w:rsid w:val="00951B5E"/>
    <w:rsid w:val="00952353"/>
    <w:rsid w:val="009526FF"/>
    <w:rsid w:val="0095396F"/>
    <w:rsid w:val="00960FA7"/>
    <w:rsid w:val="00961A6E"/>
    <w:rsid w:val="009629CA"/>
    <w:rsid w:val="009630DD"/>
    <w:rsid w:val="009648AC"/>
    <w:rsid w:val="009671D8"/>
    <w:rsid w:val="00970553"/>
    <w:rsid w:val="009711FB"/>
    <w:rsid w:val="00973213"/>
    <w:rsid w:val="00973B4D"/>
    <w:rsid w:val="0097613B"/>
    <w:rsid w:val="00980396"/>
    <w:rsid w:val="00987159"/>
    <w:rsid w:val="00990403"/>
    <w:rsid w:val="009936D7"/>
    <w:rsid w:val="00996407"/>
    <w:rsid w:val="009A10F6"/>
    <w:rsid w:val="009B0CEC"/>
    <w:rsid w:val="009C0669"/>
    <w:rsid w:val="009C49B0"/>
    <w:rsid w:val="009C7AFE"/>
    <w:rsid w:val="009D3F6F"/>
    <w:rsid w:val="009D492A"/>
    <w:rsid w:val="009D63E8"/>
    <w:rsid w:val="009E0CF4"/>
    <w:rsid w:val="009E2C6A"/>
    <w:rsid w:val="009E6B43"/>
    <w:rsid w:val="009F0D7B"/>
    <w:rsid w:val="009F148F"/>
    <w:rsid w:val="009F6CA9"/>
    <w:rsid w:val="009F6EEA"/>
    <w:rsid w:val="00A024FE"/>
    <w:rsid w:val="00A04B49"/>
    <w:rsid w:val="00A075B8"/>
    <w:rsid w:val="00A11C75"/>
    <w:rsid w:val="00A125F1"/>
    <w:rsid w:val="00A13595"/>
    <w:rsid w:val="00A13F5F"/>
    <w:rsid w:val="00A21384"/>
    <w:rsid w:val="00A21939"/>
    <w:rsid w:val="00A27D62"/>
    <w:rsid w:val="00A32E9A"/>
    <w:rsid w:val="00A33E4B"/>
    <w:rsid w:val="00A364C4"/>
    <w:rsid w:val="00A40702"/>
    <w:rsid w:val="00A42708"/>
    <w:rsid w:val="00A44003"/>
    <w:rsid w:val="00A44DE1"/>
    <w:rsid w:val="00A44F91"/>
    <w:rsid w:val="00A52249"/>
    <w:rsid w:val="00A529E2"/>
    <w:rsid w:val="00A54FED"/>
    <w:rsid w:val="00A623C1"/>
    <w:rsid w:val="00A64D3B"/>
    <w:rsid w:val="00A67121"/>
    <w:rsid w:val="00A67BEC"/>
    <w:rsid w:val="00A67E63"/>
    <w:rsid w:val="00A728BB"/>
    <w:rsid w:val="00A73E61"/>
    <w:rsid w:val="00A74A7B"/>
    <w:rsid w:val="00A7564B"/>
    <w:rsid w:val="00A75CA5"/>
    <w:rsid w:val="00A76948"/>
    <w:rsid w:val="00A807BF"/>
    <w:rsid w:val="00A84258"/>
    <w:rsid w:val="00A855A7"/>
    <w:rsid w:val="00A943D0"/>
    <w:rsid w:val="00A944D2"/>
    <w:rsid w:val="00A94C50"/>
    <w:rsid w:val="00A96A81"/>
    <w:rsid w:val="00A9708B"/>
    <w:rsid w:val="00A970F9"/>
    <w:rsid w:val="00AA2DFE"/>
    <w:rsid w:val="00AB1536"/>
    <w:rsid w:val="00AB2470"/>
    <w:rsid w:val="00AB2A92"/>
    <w:rsid w:val="00AB3F14"/>
    <w:rsid w:val="00AB4D8D"/>
    <w:rsid w:val="00AB665D"/>
    <w:rsid w:val="00AC13C5"/>
    <w:rsid w:val="00AC1569"/>
    <w:rsid w:val="00AC3732"/>
    <w:rsid w:val="00AC4260"/>
    <w:rsid w:val="00AD0213"/>
    <w:rsid w:val="00AD0308"/>
    <w:rsid w:val="00AD0475"/>
    <w:rsid w:val="00AD0C9F"/>
    <w:rsid w:val="00AD2E7D"/>
    <w:rsid w:val="00AD644D"/>
    <w:rsid w:val="00AE1C75"/>
    <w:rsid w:val="00AE45B7"/>
    <w:rsid w:val="00AF064E"/>
    <w:rsid w:val="00AF3A86"/>
    <w:rsid w:val="00AF4F6C"/>
    <w:rsid w:val="00B00DB5"/>
    <w:rsid w:val="00B00DF3"/>
    <w:rsid w:val="00B021E1"/>
    <w:rsid w:val="00B025FE"/>
    <w:rsid w:val="00B13E7B"/>
    <w:rsid w:val="00B147C0"/>
    <w:rsid w:val="00B14D36"/>
    <w:rsid w:val="00B1653B"/>
    <w:rsid w:val="00B17203"/>
    <w:rsid w:val="00B217A2"/>
    <w:rsid w:val="00B23739"/>
    <w:rsid w:val="00B25874"/>
    <w:rsid w:val="00B26D1D"/>
    <w:rsid w:val="00B31638"/>
    <w:rsid w:val="00B31F08"/>
    <w:rsid w:val="00B33211"/>
    <w:rsid w:val="00B346DB"/>
    <w:rsid w:val="00B35AEA"/>
    <w:rsid w:val="00B41397"/>
    <w:rsid w:val="00B436BF"/>
    <w:rsid w:val="00B456A2"/>
    <w:rsid w:val="00B47EB2"/>
    <w:rsid w:val="00B54CEC"/>
    <w:rsid w:val="00B60D96"/>
    <w:rsid w:val="00B644F2"/>
    <w:rsid w:val="00B64539"/>
    <w:rsid w:val="00B64D15"/>
    <w:rsid w:val="00B7699C"/>
    <w:rsid w:val="00B778DF"/>
    <w:rsid w:val="00B87CFA"/>
    <w:rsid w:val="00B87F44"/>
    <w:rsid w:val="00B9129A"/>
    <w:rsid w:val="00B9241D"/>
    <w:rsid w:val="00B928C6"/>
    <w:rsid w:val="00B96325"/>
    <w:rsid w:val="00B97FEF"/>
    <w:rsid w:val="00BA01D5"/>
    <w:rsid w:val="00BA1990"/>
    <w:rsid w:val="00BB3B88"/>
    <w:rsid w:val="00BB6C5C"/>
    <w:rsid w:val="00BB755A"/>
    <w:rsid w:val="00BB7F52"/>
    <w:rsid w:val="00BC1A67"/>
    <w:rsid w:val="00BC24D4"/>
    <w:rsid w:val="00BC485A"/>
    <w:rsid w:val="00BC74AB"/>
    <w:rsid w:val="00BD242E"/>
    <w:rsid w:val="00BD3FD7"/>
    <w:rsid w:val="00BD47CB"/>
    <w:rsid w:val="00BD74C9"/>
    <w:rsid w:val="00BD7699"/>
    <w:rsid w:val="00BE0A29"/>
    <w:rsid w:val="00BE2531"/>
    <w:rsid w:val="00BE348F"/>
    <w:rsid w:val="00BE51F3"/>
    <w:rsid w:val="00BF093C"/>
    <w:rsid w:val="00BF0D68"/>
    <w:rsid w:val="00BF1132"/>
    <w:rsid w:val="00BF154B"/>
    <w:rsid w:val="00BF1766"/>
    <w:rsid w:val="00C00B09"/>
    <w:rsid w:val="00C054C5"/>
    <w:rsid w:val="00C07DDA"/>
    <w:rsid w:val="00C11E89"/>
    <w:rsid w:val="00C1579C"/>
    <w:rsid w:val="00C17429"/>
    <w:rsid w:val="00C22606"/>
    <w:rsid w:val="00C228D6"/>
    <w:rsid w:val="00C23BFA"/>
    <w:rsid w:val="00C30DF9"/>
    <w:rsid w:val="00C4162D"/>
    <w:rsid w:val="00C42249"/>
    <w:rsid w:val="00C43FED"/>
    <w:rsid w:val="00C44C76"/>
    <w:rsid w:val="00C46872"/>
    <w:rsid w:val="00C50690"/>
    <w:rsid w:val="00C517B4"/>
    <w:rsid w:val="00C541F4"/>
    <w:rsid w:val="00C54B87"/>
    <w:rsid w:val="00C557F5"/>
    <w:rsid w:val="00C55A12"/>
    <w:rsid w:val="00C613ED"/>
    <w:rsid w:val="00C613F5"/>
    <w:rsid w:val="00C63C14"/>
    <w:rsid w:val="00C63E55"/>
    <w:rsid w:val="00C6517F"/>
    <w:rsid w:val="00C65420"/>
    <w:rsid w:val="00C6549A"/>
    <w:rsid w:val="00C6683C"/>
    <w:rsid w:val="00C66E56"/>
    <w:rsid w:val="00C66FCA"/>
    <w:rsid w:val="00C6785F"/>
    <w:rsid w:val="00C705ED"/>
    <w:rsid w:val="00C715C2"/>
    <w:rsid w:val="00C80086"/>
    <w:rsid w:val="00C81626"/>
    <w:rsid w:val="00C82B74"/>
    <w:rsid w:val="00C82E58"/>
    <w:rsid w:val="00C87136"/>
    <w:rsid w:val="00C87AF6"/>
    <w:rsid w:val="00C92D7C"/>
    <w:rsid w:val="00C9462A"/>
    <w:rsid w:val="00C97238"/>
    <w:rsid w:val="00C97729"/>
    <w:rsid w:val="00CA112C"/>
    <w:rsid w:val="00CA301D"/>
    <w:rsid w:val="00CA442B"/>
    <w:rsid w:val="00CA4EF9"/>
    <w:rsid w:val="00CA5844"/>
    <w:rsid w:val="00CA69C3"/>
    <w:rsid w:val="00CA6D30"/>
    <w:rsid w:val="00CB3C84"/>
    <w:rsid w:val="00CB4DF6"/>
    <w:rsid w:val="00CC16BC"/>
    <w:rsid w:val="00CD0148"/>
    <w:rsid w:val="00CD0629"/>
    <w:rsid w:val="00CD223D"/>
    <w:rsid w:val="00CD2509"/>
    <w:rsid w:val="00CD49E5"/>
    <w:rsid w:val="00CD537E"/>
    <w:rsid w:val="00CD5643"/>
    <w:rsid w:val="00CE0AA7"/>
    <w:rsid w:val="00CE1FF7"/>
    <w:rsid w:val="00CE4240"/>
    <w:rsid w:val="00CE4E90"/>
    <w:rsid w:val="00CE4F02"/>
    <w:rsid w:val="00CE566E"/>
    <w:rsid w:val="00CF086D"/>
    <w:rsid w:val="00CF135E"/>
    <w:rsid w:val="00CF24B4"/>
    <w:rsid w:val="00CF6853"/>
    <w:rsid w:val="00CF78FA"/>
    <w:rsid w:val="00D024A0"/>
    <w:rsid w:val="00D05DD5"/>
    <w:rsid w:val="00D063EE"/>
    <w:rsid w:val="00D0761B"/>
    <w:rsid w:val="00D10C95"/>
    <w:rsid w:val="00D115AC"/>
    <w:rsid w:val="00D12C53"/>
    <w:rsid w:val="00D21B17"/>
    <w:rsid w:val="00D22AA3"/>
    <w:rsid w:val="00D22E2B"/>
    <w:rsid w:val="00D24673"/>
    <w:rsid w:val="00D2693D"/>
    <w:rsid w:val="00D27478"/>
    <w:rsid w:val="00D2796B"/>
    <w:rsid w:val="00D309A2"/>
    <w:rsid w:val="00D34AB0"/>
    <w:rsid w:val="00D42A80"/>
    <w:rsid w:val="00D432D3"/>
    <w:rsid w:val="00D46923"/>
    <w:rsid w:val="00D4742C"/>
    <w:rsid w:val="00D503F3"/>
    <w:rsid w:val="00D516BA"/>
    <w:rsid w:val="00D52C17"/>
    <w:rsid w:val="00D54CA4"/>
    <w:rsid w:val="00D617C3"/>
    <w:rsid w:val="00D6256F"/>
    <w:rsid w:val="00D6369A"/>
    <w:rsid w:val="00D636A0"/>
    <w:rsid w:val="00D63EC1"/>
    <w:rsid w:val="00D64254"/>
    <w:rsid w:val="00D65007"/>
    <w:rsid w:val="00D658C0"/>
    <w:rsid w:val="00D66252"/>
    <w:rsid w:val="00D6643C"/>
    <w:rsid w:val="00D66842"/>
    <w:rsid w:val="00D66CA5"/>
    <w:rsid w:val="00D71357"/>
    <w:rsid w:val="00D74564"/>
    <w:rsid w:val="00D81A17"/>
    <w:rsid w:val="00D831E4"/>
    <w:rsid w:val="00D842D3"/>
    <w:rsid w:val="00D85149"/>
    <w:rsid w:val="00D86CC0"/>
    <w:rsid w:val="00D87813"/>
    <w:rsid w:val="00D91110"/>
    <w:rsid w:val="00D94BB4"/>
    <w:rsid w:val="00D9502C"/>
    <w:rsid w:val="00DA0202"/>
    <w:rsid w:val="00DA0878"/>
    <w:rsid w:val="00DA379E"/>
    <w:rsid w:val="00DB33D4"/>
    <w:rsid w:val="00DC067B"/>
    <w:rsid w:val="00DC157C"/>
    <w:rsid w:val="00DD2EAE"/>
    <w:rsid w:val="00DD454F"/>
    <w:rsid w:val="00DE28F5"/>
    <w:rsid w:val="00DE3430"/>
    <w:rsid w:val="00DE488B"/>
    <w:rsid w:val="00DE4D10"/>
    <w:rsid w:val="00DE5AFD"/>
    <w:rsid w:val="00DE67BC"/>
    <w:rsid w:val="00DF326E"/>
    <w:rsid w:val="00E03604"/>
    <w:rsid w:val="00E03CA1"/>
    <w:rsid w:val="00E05643"/>
    <w:rsid w:val="00E05D7B"/>
    <w:rsid w:val="00E065ED"/>
    <w:rsid w:val="00E07C92"/>
    <w:rsid w:val="00E14BAE"/>
    <w:rsid w:val="00E14F53"/>
    <w:rsid w:val="00E151D0"/>
    <w:rsid w:val="00E172B8"/>
    <w:rsid w:val="00E20C2A"/>
    <w:rsid w:val="00E24A9E"/>
    <w:rsid w:val="00E2728B"/>
    <w:rsid w:val="00E30016"/>
    <w:rsid w:val="00E30102"/>
    <w:rsid w:val="00E30955"/>
    <w:rsid w:val="00E345EE"/>
    <w:rsid w:val="00E3514E"/>
    <w:rsid w:val="00E37B76"/>
    <w:rsid w:val="00E4315B"/>
    <w:rsid w:val="00E4796E"/>
    <w:rsid w:val="00E50293"/>
    <w:rsid w:val="00E53B72"/>
    <w:rsid w:val="00E565B7"/>
    <w:rsid w:val="00E56F3F"/>
    <w:rsid w:val="00E61504"/>
    <w:rsid w:val="00E66A7C"/>
    <w:rsid w:val="00E706EE"/>
    <w:rsid w:val="00E70A3A"/>
    <w:rsid w:val="00E72871"/>
    <w:rsid w:val="00E76E83"/>
    <w:rsid w:val="00E77B62"/>
    <w:rsid w:val="00E802FD"/>
    <w:rsid w:val="00E81194"/>
    <w:rsid w:val="00E86853"/>
    <w:rsid w:val="00E90E4C"/>
    <w:rsid w:val="00E91272"/>
    <w:rsid w:val="00E91DD4"/>
    <w:rsid w:val="00E92D98"/>
    <w:rsid w:val="00E95407"/>
    <w:rsid w:val="00E95648"/>
    <w:rsid w:val="00E97AB1"/>
    <w:rsid w:val="00EA1BD9"/>
    <w:rsid w:val="00EA7F23"/>
    <w:rsid w:val="00EB09E6"/>
    <w:rsid w:val="00EB1C57"/>
    <w:rsid w:val="00EB2C3A"/>
    <w:rsid w:val="00EB49FD"/>
    <w:rsid w:val="00EC0318"/>
    <w:rsid w:val="00EC1070"/>
    <w:rsid w:val="00EC21D8"/>
    <w:rsid w:val="00EC2DBA"/>
    <w:rsid w:val="00EC5942"/>
    <w:rsid w:val="00ED0BBB"/>
    <w:rsid w:val="00ED0E7D"/>
    <w:rsid w:val="00ED16A2"/>
    <w:rsid w:val="00ED377C"/>
    <w:rsid w:val="00ED46D4"/>
    <w:rsid w:val="00EE357F"/>
    <w:rsid w:val="00EE6563"/>
    <w:rsid w:val="00EE6F92"/>
    <w:rsid w:val="00EF1FC4"/>
    <w:rsid w:val="00EF28F5"/>
    <w:rsid w:val="00EF4C68"/>
    <w:rsid w:val="00EF57FC"/>
    <w:rsid w:val="00EF5ACD"/>
    <w:rsid w:val="00EF7C7D"/>
    <w:rsid w:val="00F01D16"/>
    <w:rsid w:val="00F05186"/>
    <w:rsid w:val="00F06849"/>
    <w:rsid w:val="00F10E50"/>
    <w:rsid w:val="00F11C49"/>
    <w:rsid w:val="00F15898"/>
    <w:rsid w:val="00F16DCF"/>
    <w:rsid w:val="00F1715D"/>
    <w:rsid w:val="00F2038D"/>
    <w:rsid w:val="00F2215D"/>
    <w:rsid w:val="00F241D7"/>
    <w:rsid w:val="00F25D48"/>
    <w:rsid w:val="00F30033"/>
    <w:rsid w:val="00F300F6"/>
    <w:rsid w:val="00F30747"/>
    <w:rsid w:val="00F317B6"/>
    <w:rsid w:val="00F35FEE"/>
    <w:rsid w:val="00F36D51"/>
    <w:rsid w:val="00F37406"/>
    <w:rsid w:val="00F4053C"/>
    <w:rsid w:val="00F45053"/>
    <w:rsid w:val="00F4563F"/>
    <w:rsid w:val="00F4645A"/>
    <w:rsid w:val="00F466EA"/>
    <w:rsid w:val="00F46C65"/>
    <w:rsid w:val="00F472BF"/>
    <w:rsid w:val="00F47982"/>
    <w:rsid w:val="00F5022A"/>
    <w:rsid w:val="00F51840"/>
    <w:rsid w:val="00F53042"/>
    <w:rsid w:val="00F557C1"/>
    <w:rsid w:val="00F61836"/>
    <w:rsid w:val="00F6278A"/>
    <w:rsid w:val="00F63C6D"/>
    <w:rsid w:val="00F64CA9"/>
    <w:rsid w:val="00F73FEC"/>
    <w:rsid w:val="00F74FCF"/>
    <w:rsid w:val="00F77BE0"/>
    <w:rsid w:val="00F803EE"/>
    <w:rsid w:val="00F81001"/>
    <w:rsid w:val="00F814EF"/>
    <w:rsid w:val="00F81606"/>
    <w:rsid w:val="00F81B2A"/>
    <w:rsid w:val="00F84616"/>
    <w:rsid w:val="00F849E8"/>
    <w:rsid w:val="00F85D25"/>
    <w:rsid w:val="00F86702"/>
    <w:rsid w:val="00F904AB"/>
    <w:rsid w:val="00F942F8"/>
    <w:rsid w:val="00F95490"/>
    <w:rsid w:val="00F97E79"/>
    <w:rsid w:val="00FA0531"/>
    <w:rsid w:val="00FA0A25"/>
    <w:rsid w:val="00FA2BEE"/>
    <w:rsid w:val="00FA3EC8"/>
    <w:rsid w:val="00FA701E"/>
    <w:rsid w:val="00FB442D"/>
    <w:rsid w:val="00FC2C08"/>
    <w:rsid w:val="00FC796C"/>
    <w:rsid w:val="00FD13F9"/>
    <w:rsid w:val="00FD19DE"/>
    <w:rsid w:val="00FD1CED"/>
    <w:rsid w:val="00FD30E6"/>
    <w:rsid w:val="00FD693B"/>
    <w:rsid w:val="00FD6BD3"/>
    <w:rsid w:val="00FD7768"/>
    <w:rsid w:val="00FE02C2"/>
    <w:rsid w:val="00FE0AB0"/>
    <w:rsid w:val="00FE128C"/>
    <w:rsid w:val="00FE63B6"/>
    <w:rsid w:val="00FF0010"/>
    <w:rsid w:val="00FF2CAC"/>
    <w:rsid w:val="00FF303C"/>
    <w:rsid w:val="00FF62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semiHidden/>
    <w:unhideWhenUsed/>
    <w:qFormat/>
    <w:rsid w:val="00CD0629"/>
    <w:pPr>
      <w:keepNext/>
      <w:jc w:val="both"/>
      <w:outlineLvl w:val="1"/>
    </w:pPr>
    <w:rPr>
      <w:rFonts w:ascii="Arial" w:hAnsi="Arial" w:cs="Arial"/>
      <w:i/>
      <w:color w:val="FF0000"/>
      <w:sz w:val="24"/>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semiHidden/>
    <w:unhideWhenUsed/>
    <w:qFormat/>
    <w:rsid w:val="00CD0629"/>
    <w:pPr>
      <w:keepNext/>
      <w:ind w:left="-567" w:right="-765"/>
      <w:jc w:val="both"/>
      <w:outlineLvl w:val="3"/>
    </w:pPr>
    <w:rPr>
      <w:rFonts w:ascii="Arial" w:hAnsi="Arial"/>
      <w:b/>
      <w:sz w:val="22"/>
    </w:rPr>
  </w:style>
  <w:style w:type="paragraph" w:styleId="Ttulo5">
    <w:name w:val="heading 5"/>
    <w:basedOn w:val="Normal"/>
    <w:next w:val="Normal"/>
    <w:link w:val="Ttulo5Char"/>
    <w:semiHidden/>
    <w:unhideWhenUsed/>
    <w:qFormat/>
    <w:rsid w:val="00CD0629"/>
    <w:pPr>
      <w:keepNext/>
      <w:tabs>
        <w:tab w:val="left" w:pos="0"/>
      </w:tabs>
      <w:ind w:left="-567" w:right="-1134"/>
      <w:jc w:val="both"/>
      <w:outlineLvl w:val="4"/>
    </w:pPr>
    <w:rPr>
      <w:rFonts w:ascii="Arial" w:hAnsi="Arial"/>
      <w:b/>
      <w:sz w:val="22"/>
    </w:rPr>
  </w:style>
  <w:style w:type="paragraph" w:styleId="Ttulo6">
    <w:name w:val="heading 6"/>
    <w:basedOn w:val="Normal"/>
    <w:next w:val="Normal"/>
    <w:link w:val="Ttulo6Char"/>
    <w:semiHidden/>
    <w:unhideWhenUsed/>
    <w:qFormat/>
    <w:rsid w:val="00CD0629"/>
    <w:pPr>
      <w:keepNext/>
      <w:jc w:val="both"/>
      <w:outlineLvl w:val="5"/>
    </w:pPr>
    <w:rPr>
      <w:rFonts w:ascii="Arial" w:hAnsi="Arial" w:cs="Arial"/>
      <w:i/>
      <w:sz w:val="24"/>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semiHidden/>
    <w:unhideWhenUsed/>
    <w:qFormat/>
    <w:rsid w:val="00CD062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1,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Cabeçalho1 Char,Cabeçalho superior Char,Heading 1a Char,hd Char,he Char"/>
    <w:basedOn w:val="Fontepargpadro"/>
    <w:link w:val="Cabealho"/>
    <w:rsid w:val="00E07C92"/>
  </w:style>
  <w:style w:type="paragraph" w:styleId="Rodap">
    <w:name w:val="footer"/>
    <w:basedOn w:val="Normal"/>
    <w:link w:val="RodapChar"/>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E07C92"/>
  </w:style>
  <w:style w:type="character" w:styleId="Hyperlink">
    <w:name w:val="Hyperlink"/>
    <w:basedOn w:val="Fontepargpadro"/>
    <w:uiPriority w:val="99"/>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semiHidden/>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semiHidden/>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semiHidden/>
    <w:unhideWhenUsed/>
    <w:rsid w:val="007A3C97"/>
    <w:pPr>
      <w:spacing w:after="120" w:line="480" w:lineRule="auto"/>
    </w:pPr>
  </w:style>
  <w:style w:type="character" w:customStyle="1" w:styleId="Corpodetexto2Char">
    <w:name w:val="Corpo de texto 2 Char"/>
    <w:basedOn w:val="Fontepargpadro"/>
    <w:link w:val="Corpodetexto2"/>
    <w:semiHidden/>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nhideWhenUsed/>
    <w:rsid w:val="00FF303C"/>
    <w:pPr>
      <w:spacing w:after="120"/>
      <w:ind w:left="283"/>
    </w:pPr>
  </w:style>
  <w:style w:type="character" w:customStyle="1" w:styleId="RecuodecorpodetextoChar">
    <w:name w:val="Recuo de corpo de texto Char"/>
    <w:basedOn w:val="Fontepargpadro"/>
    <w:link w:val="Recuodecorpodetexto"/>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basedOn w:val="Normal"/>
    <w:link w:val="CorpodetextoChar"/>
    <w:uiPriority w:val="1"/>
    <w:unhideWhenUsed/>
    <w:qFormat/>
    <w:rsid w:val="00F36D51"/>
    <w:pPr>
      <w:spacing w:after="120"/>
    </w:pPr>
  </w:style>
  <w:style w:type="character" w:customStyle="1" w:styleId="CorpodetextoChar">
    <w:name w:val="Corpo de texto Char"/>
    <w:basedOn w:val="Fontepargpadro"/>
    <w:link w:val="Corpodetexto"/>
    <w:uiPriority w:val="1"/>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qFormat/>
    <w:rsid w:val="00CF086D"/>
    <w:pPr>
      <w:jc w:val="center"/>
    </w:pPr>
    <w:rPr>
      <w:b/>
      <w:sz w:val="36"/>
      <w:szCs w:val="24"/>
    </w:rPr>
  </w:style>
  <w:style w:type="character" w:customStyle="1" w:styleId="TtuloChar">
    <w:name w:val="Título Char"/>
    <w:basedOn w:val="Fontepargpadro"/>
    <w:link w:val="Ttulo"/>
    <w:rsid w:val="00CF086D"/>
    <w:rPr>
      <w:rFonts w:ascii="Times New Roman" w:eastAsia="Times New Roman" w:hAnsi="Times New Roman" w:cs="Times New Roman"/>
      <w:b/>
      <w:sz w:val="36"/>
      <w:szCs w:val="24"/>
      <w:lang w:eastAsia="pt-BR"/>
    </w:rPr>
  </w:style>
  <w:style w:type="paragraph" w:styleId="TextosemFormatao">
    <w:name w:val="Plain Text"/>
    <w:basedOn w:val="Normal"/>
    <w:link w:val="TextosemFormataoChar"/>
    <w:semiHidden/>
    <w:rsid w:val="001811B8"/>
    <w:rPr>
      <w:rFonts w:ascii="Courier New" w:hAnsi="Courier New"/>
    </w:rPr>
  </w:style>
  <w:style w:type="character" w:customStyle="1" w:styleId="TextosemFormataoChar">
    <w:name w:val="Texto sem Formatação Char"/>
    <w:basedOn w:val="Fontepargpadro"/>
    <w:link w:val="TextosemFormatao"/>
    <w:semiHidden/>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1"/>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qFormat/>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character" w:customStyle="1" w:styleId="Nivel2Char">
    <w:name w:val="Nivel 2 Char"/>
    <w:basedOn w:val="Fontepargpadro"/>
    <w:link w:val="Nivel2"/>
    <w:locked/>
    <w:rsid w:val="00C65420"/>
    <w:rPr>
      <w:rFonts w:ascii="Arial" w:hAnsi="Arial" w:cs="Arial"/>
      <w:color w:val="000000"/>
      <w:lang w:eastAsia="pt-BR"/>
    </w:rPr>
  </w:style>
  <w:style w:type="paragraph" w:customStyle="1" w:styleId="Nivel2">
    <w:name w:val="Nivel 2"/>
    <w:basedOn w:val="Normal"/>
    <w:link w:val="Nivel2Char"/>
    <w:qFormat/>
    <w:rsid w:val="00C65420"/>
    <w:pPr>
      <w:spacing w:before="120" w:after="120" w:line="276" w:lineRule="auto"/>
      <w:jc w:val="both"/>
    </w:pPr>
    <w:rPr>
      <w:rFonts w:ascii="Arial" w:eastAsiaTheme="minorHAnsi" w:hAnsi="Arial" w:cs="Arial"/>
      <w:color w:val="000000"/>
      <w:sz w:val="22"/>
      <w:szCs w:val="22"/>
    </w:rPr>
  </w:style>
  <w:style w:type="paragraph" w:customStyle="1" w:styleId="TableContents">
    <w:name w:val="Table Contents"/>
    <w:basedOn w:val="Normal"/>
    <w:rsid w:val="00C65420"/>
    <w:pPr>
      <w:widowControl w:val="0"/>
      <w:suppressLineNumbers/>
      <w:autoSpaceDN w:val="0"/>
    </w:pPr>
    <w:rPr>
      <w:rFonts w:ascii="Liberation Serif" w:eastAsia="NSimSun" w:hAnsi="Liberation Serif" w:cs="Arial"/>
      <w:kern w:val="3"/>
      <w:sz w:val="24"/>
      <w:szCs w:val="24"/>
      <w:lang w:eastAsia="zh-CN" w:bidi="hi-IN"/>
    </w:rPr>
  </w:style>
  <w:style w:type="table" w:styleId="Tabelacomgrade">
    <w:name w:val="Table Grid"/>
    <w:basedOn w:val="Tabelanormal"/>
    <w:uiPriority w:val="39"/>
    <w:rsid w:val="00BC1A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3">
    <w:name w:val="Nivel 3"/>
    <w:basedOn w:val="Normal"/>
    <w:link w:val="Nivel3Char"/>
    <w:autoRedefine/>
    <w:qFormat/>
    <w:rsid w:val="00CF24B4"/>
    <w:pPr>
      <w:numPr>
        <w:ilvl w:val="2"/>
        <w:numId w:val="2"/>
      </w:numPr>
      <w:spacing w:before="120" w:after="120" w:line="276" w:lineRule="auto"/>
      <w:ind w:left="0" w:firstLine="0"/>
      <w:jc w:val="both"/>
    </w:pPr>
    <w:rPr>
      <w:rFonts w:ascii="Arial" w:eastAsiaTheme="minorEastAsia" w:hAnsi="Arial" w:cs="Arial"/>
      <w:color w:val="000000"/>
    </w:rPr>
  </w:style>
  <w:style w:type="paragraph" w:customStyle="1" w:styleId="Nivel4">
    <w:name w:val="Nivel 4"/>
    <w:basedOn w:val="Nivel3"/>
    <w:autoRedefine/>
    <w:qFormat/>
    <w:rsid w:val="00CF24B4"/>
    <w:pPr>
      <w:numPr>
        <w:ilvl w:val="3"/>
      </w:numPr>
      <w:tabs>
        <w:tab w:val="num" w:pos="360"/>
      </w:tabs>
      <w:ind w:left="567" w:firstLine="0"/>
    </w:pPr>
    <w:rPr>
      <w:color w:val="auto"/>
    </w:rPr>
  </w:style>
  <w:style w:type="paragraph" w:customStyle="1" w:styleId="Nivel5">
    <w:name w:val="Nivel 5"/>
    <w:basedOn w:val="Nivel4"/>
    <w:autoRedefine/>
    <w:qFormat/>
    <w:rsid w:val="00CF24B4"/>
    <w:pPr>
      <w:numPr>
        <w:ilvl w:val="4"/>
      </w:numPr>
      <w:tabs>
        <w:tab w:val="num" w:pos="360"/>
      </w:tabs>
      <w:ind w:left="851" w:firstLine="0"/>
    </w:pPr>
  </w:style>
  <w:style w:type="character" w:customStyle="1" w:styleId="Nivel3Char">
    <w:name w:val="Nivel 3 Char"/>
    <w:basedOn w:val="Fontepargpadro"/>
    <w:link w:val="Nivel3"/>
    <w:rsid w:val="00CF24B4"/>
    <w:rPr>
      <w:rFonts w:ascii="Arial" w:eastAsiaTheme="minorEastAsia" w:hAnsi="Arial" w:cs="Arial"/>
      <w:color w:val="000000"/>
      <w:sz w:val="20"/>
      <w:szCs w:val="20"/>
      <w:lang w:eastAsia="pt-BR"/>
    </w:rPr>
  </w:style>
  <w:style w:type="paragraph" w:customStyle="1" w:styleId="Nvel1-SemNumPreto">
    <w:name w:val="Nível 1-Sem Num Preto"/>
    <w:basedOn w:val="Normal"/>
    <w:link w:val="Nvel1-SemNumPretoChar"/>
    <w:qFormat/>
    <w:rsid w:val="00CF24B4"/>
    <w:pPr>
      <w:keepNext/>
      <w:keepLines/>
      <w:tabs>
        <w:tab w:val="left" w:pos="567"/>
      </w:tabs>
      <w:spacing w:before="240" w:after="120" w:line="276" w:lineRule="auto"/>
      <w:jc w:val="both"/>
      <w:outlineLvl w:val="1"/>
    </w:pPr>
    <w:rPr>
      <w:rFonts w:ascii="Arial" w:eastAsiaTheme="majorEastAsia" w:hAnsi="Arial" w:cs="Arial"/>
      <w:b/>
      <w:bCs/>
      <w:lang w:eastAsia="zh-CN" w:bidi="hi-IN"/>
    </w:rPr>
  </w:style>
  <w:style w:type="character" w:customStyle="1" w:styleId="Nvel1-SemNumPretoChar">
    <w:name w:val="Nível 1-Sem Num Preto Char"/>
    <w:basedOn w:val="Fontepargpadro"/>
    <w:link w:val="Nvel1-SemNumPreto"/>
    <w:rsid w:val="00CF24B4"/>
    <w:rPr>
      <w:rFonts w:ascii="Arial" w:eastAsiaTheme="majorEastAsia" w:hAnsi="Arial" w:cs="Arial"/>
      <w:b/>
      <w:bCs/>
      <w:sz w:val="20"/>
      <w:szCs w:val="20"/>
      <w:lang w:eastAsia="zh-CN" w:bidi="hi-IN"/>
    </w:rPr>
  </w:style>
  <w:style w:type="character" w:customStyle="1" w:styleId="Ttulo2Char">
    <w:name w:val="Título 2 Char"/>
    <w:basedOn w:val="Fontepargpadro"/>
    <w:link w:val="Ttulo2"/>
    <w:semiHidden/>
    <w:rsid w:val="00CD0629"/>
    <w:rPr>
      <w:rFonts w:ascii="Arial" w:eastAsia="Times New Roman" w:hAnsi="Arial" w:cs="Arial"/>
      <w:i/>
      <w:color w:val="FF0000"/>
      <w:sz w:val="24"/>
      <w:szCs w:val="20"/>
      <w:lang w:eastAsia="pt-BR"/>
    </w:rPr>
  </w:style>
  <w:style w:type="character" w:customStyle="1" w:styleId="Ttulo4Char">
    <w:name w:val="Título 4 Char"/>
    <w:basedOn w:val="Fontepargpadro"/>
    <w:link w:val="Ttulo4"/>
    <w:semiHidden/>
    <w:rsid w:val="00CD0629"/>
    <w:rPr>
      <w:rFonts w:ascii="Arial" w:eastAsia="Times New Roman" w:hAnsi="Arial" w:cs="Times New Roman"/>
      <w:b/>
      <w:szCs w:val="20"/>
      <w:lang w:eastAsia="pt-BR"/>
    </w:rPr>
  </w:style>
  <w:style w:type="character" w:customStyle="1" w:styleId="Ttulo5Char">
    <w:name w:val="Título 5 Char"/>
    <w:basedOn w:val="Fontepargpadro"/>
    <w:link w:val="Ttulo5"/>
    <w:semiHidden/>
    <w:rsid w:val="00CD0629"/>
    <w:rPr>
      <w:rFonts w:ascii="Arial" w:eastAsia="Times New Roman" w:hAnsi="Arial" w:cs="Times New Roman"/>
      <w:b/>
      <w:szCs w:val="20"/>
      <w:lang w:eastAsia="pt-BR"/>
    </w:rPr>
  </w:style>
  <w:style w:type="character" w:customStyle="1" w:styleId="Ttulo6Char">
    <w:name w:val="Título 6 Char"/>
    <w:basedOn w:val="Fontepargpadro"/>
    <w:link w:val="Ttulo6"/>
    <w:semiHidden/>
    <w:rsid w:val="00CD0629"/>
    <w:rPr>
      <w:rFonts w:ascii="Arial" w:eastAsia="Times New Roman" w:hAnsi="Arial" w:cs="Arial"/>
      <w:i/>
      <w:sz w:val="24"/>
      <w:szCs w:val="20"/>
      <w:lang w:eastAsia="pt-BR"/>
    </w:rPr>
  </w:style>
  <w:style w:type="character" w:customStyle="1" w:styleId="Ttulo9Char">
    <w:name w:val="Título 9 Char"/>
    <w:basedOn w:val="Fontepargpadro"/>
    <w:link w:val="Ttulo9"/>
    <w:semiHidden/>
    <w:rsid w:val="00CD0629"/>
    <w:rPr>
      <w:rFonts w:asciiTheme="majorHAnsi" w:eastAsiaTheme="majorEastAsia" w:hAnsiTheme="majorHAnsi" w:cstheme="majorBidi"/>
      <w:i/>
      <w:iCs/>
      <w:color w:val="272727" w:themeColor="text1" w:themeTint="D8"/>
      <w:sz w:val="21"/>
      <w:szCs w:val="21"/>
      <w:lang w:eastAsia="pt-BR"/>
    </w:rPr>
  </w:style>
  <w:style w:type="character" w:customStyle="1" w:styleId="MenoPendente10">
    <w:name w:val="Menção Pendente1"/>
    <w:basedOn w:val="Fontepargpadro"/>
    <w:uiPriority w:val="99"/>
    <w:semiHidden/>
    <w:unhideWhenUsed/>
    <w:rsid w:val="00CD0629"/>
    <w:rPr>
      <w:color w:val="605E5C"/>
      <w:shd w:val="clear" w:color="auto" w:fill="E1DFDD"/>
    </w:rPr>
  </w:style>
  <w:style w:type="paragraph" w:customStyle="1" w:styleId="textojustificado">
    <w:name w:val="texto_justificado"/>
    <w:basedOn w:val="Normal"/>
    <w:rsid w:val="00CD0629"/>
    <w:pPr>
      <w:spacing w:before="100" w:beforeAutospacing="1" w:after="100" w:afterAutospacing="1"/>
    </w:pPr>
    <w:rPr>
      <w:sz w:val="24"/>
      <w:szCs w:val="24"/>
    </w:rPr>
  </w:style>
  <w:style w:type="paragraph" w:customStyle="1" w:styleId="tabelatextocentralizado">
    <w:name w:val="tabela_texto_centralizado"/>
    <w:basedOn w:val="Normal"/>
    <w:rsid w:val="00CD0629"/>
    <w:pPr>
      <w:spacing w:before="100" w:beforeAutospacing="1" w:after="100" w:afterAutospacing="1"/>
    </w:pPr>
    <w:rPr>
      <w:sz w:val="24"/>
      <w:szCs w:val="24"/>
    </w:rPr>
  </w:style>
  <w:style w:type="paragraph" w:customStyle="1" w:styleId="coment1">
    <w:name w:val="coment1"/>
    <w:basedOn w:val="Normal"/>
    <w:rsid w:val="00CD0629"/>
    <w:pPr>
      <w:spacing w:before="100" w:beforeAutospacing="1" w:after="100" w:afterAutospacing="1"/>
    </w:pPr>
    <w:rPr>
      <w:sz w:val="24"/>
      <w:szCs w:val="24"/>
    </w:rPr>
  </w:style>
  <w:style w:type="paragraph" w:customStyle="1" w:styleId="itemnivel2">
    <w:name w:val="item_nivel2"/>
    <w:basedOn w:val="Normal"/>
    <w:rsid w:val="00CD0629"/>
    <w:pPr>
      <w:spacing w:before="100" w:beforeAutospacing="1" w:after="100" w:afterAutospacing="1"/>
    </w:pPr>
    <w:rPr>
      <w:sz w:val="24"/>
      <w:szCs w:val="24"/>
    </w:rPr>
  </w:style>
  <w:style w:type="paragraph" w:customStyle="1" w:styleId="itemnivel3">
    <w:name w:val="item_nivel3"/>
    <w:basedOn w:val="Normal"/>
    <w:rsid w:val="00CD0629"/>
    <w:pPr>
      <w:spacing w:before="100" w:beforeAutospacing="1" w:after="100" w:afterAutospacing="1"/>
    </w:pPr>
    <w:rPr>
      <w:sz w:val="24"/>
      <w:szCs w:val="24"/>
    </w:rPr>
  </w:style>
  <w:style w:type="paragraph" w:customStyle="1" w:styleId="Default">
    <w:name w:val="Default"/>
    <w:qFormat/>
    <w:rsid w:val="00CD06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Nivel01">
    <w:name w:val="Nivel 01"/>
    <w:basedOn w:val="Ttulo1"/>
    <w:next w:val="Normal"/>
    <w:link w:val="Nivel01Char"/>
    <w:qFormat/>
    <w:rsid w:val="00CD0629"/>
    <w:pPr>
      <w:tabs>
        <w:tab w:val="left" w:pos="567"/>
      </w:tabs>
      <w:ind w:left="360" w:hanging="360"/>
      <w:jc w:val="both"/>
    </w:pPr>
    <w:rPr>
      <w:rFonts w:ascii="Ecofont_Spranq_eco_Sans" w:hAnsi="Ecofont_Spranq_eco_Sans" w:cs="Times New Roman"/>
      <w:b/>
      <w:bCs/>
      <w:color w:val="000000"/>
      <w:sz w:val="20"/>
      <w:szCs w:val="20"/>
    </w:rPr>
  </w:style>
  <w:style w:type="character" w:customStyle="1" w:styleId="Nivel01Char">
    <w:name w:val="Nivel 01 Char"/>
    <w:basedOn w:val="Fontepargpadro"/>
    <w:link w:val="Nivel01"/>
    <w:rsid w:val="00CD0629"/>
    <w:rPr>
      <w:rFonts w:ascii="Ecofont_Spranq_eco_Sans" w:eastAsiaTheme="majorEastAsia" w:hAnsi="Ecofont_Spranq_eco_Sans" w:cs="Times New Roman"/>
      <w:b/>
      <w:bCs/>
      <w:color w:val="000000"/>
      <w:sz w:val="20"/>
      <w:szCs w:val="20"/>
      <w:lang w:eastAsia="pt-BR"/>
    </w:rPr>
  </w:style>
  <w:style w:type="paragraph" w:customStyle="1" w:styleId="Nivel1">
    <w:name w:val="Nivel1"/>
    <w:basedOn w:val="Ttulo1"/>
    <w:next w:val="Normal"/>
    <w:link w:val="Nivel1Char"/>
    <w:qFormat/>
    <w:rsid w:val="00CD0629"/>
    <w:pPr>
      <w:spacing w:before="480" w:after="120" w:line="276" w:lineRule="auto"/>
      <w:ind w:left="360" w:hanging="360"/>
      <w:jc w:val="both"/>
    </w:pPr>
    <w:rPr>
      <w:rFonts w:ascii="Arial" w:hAnsi="Arial" w:cs="Arial"/>
      <w:b/>
      <w:color w:val="000000"/>
      <w:sz w:val="20"/>
      <w:szCs w:val="20"/>
    </w:rPr>
  </w:style>
  <w:style w:type="character" w:customStyle="1" w:styleId="Nivel1Char">
    <w:name w:val="Nivel1 Char"/>
    <w:basedOn w:val="Fontepargpadro"/>
    <w:link w:val="Nivel1"/>
    <w:locked/>
    <w:rsid w:val="00CD0629"/>
    <w:rPr>
      <w:rFonts w:ascii="Arial" w:eastAsiaTheme="majorEastAsia" w:hAnsi="Arial" w:cs="Arial"/>
      <w:b/>
      <w:color w:val="000000"/>
      <w:sz w:val="20"/>
      <w:szCs w:val="20"/>
      <w:lang w:eastAsia="pt-BR"/>
    </w:rPr>
  </w:style>
  <w:style w:type="character" w:customStyle="1" w:styleId="Pr-formataoHTMLChar">
    <w:name w:val="Pré-formatação HTML Char"/>
    <w:basedOn w:val="Fontepargpadro"/>
    <w:link w:val="Pr-formataoHTML"/>
    <w:semiHidden/>
    <w:rsid w:val="00CD0629"/>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CD06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semiHidden/>
    <w:rsid w:val="00CD0629"/>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CD0629"/>
  </w:style>
  <w:style w:type="paragraph" w:styleId="Textodenotadefim">
    <w:name w:val="endnote text"/>
    <w:basedOn w:val="Normal"/>
    <w:link w:val="TextodenotadefimChar"/>
    <w:semiHidden/>
    <w:unhideWhenUsed/>
    <w:rsid w:val="00CD0629"/>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CD0629"/>
    <w:rPr>
      <w:rFonts w:ascii="Times New Roman" w:eastAsia="Times New Roman" w:hAnsi="Times New Roman" w:cs="Times New Roman"/>
      <w:sz w:val="20"/>
      <w:szCs w:val="20"/>
      <w:lang w:eastAsia="pt-BR"/>
    </w:rPr>
  </w:style>
  <w:style w:type="character" w:customStyle="1" w:styleId="TtuloChar1">
    <w:name w:val="Título Char1"/>
    <w:basedOn w:val="Fontepargpadro"/>
    <w:rsid w:val="00CD0629"/>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CD0629"/>
  </w:style>
  <w:style w:type="character" w:customStyle="1" w:styleId="SubttuloChar">
    <w:name w:val="Subtítulo Char"/>
    <w:basedOn w:val="Fontepargpadro"/>
    <w:link w:val="Subttulo"/>
    <w:uiPriority w:val="11"/>
    <w:locked/>
    <w:rsid w:val="00CD0629"/>
    <w:rPr>
      <w:rFonts w:ascii="Cambria" w:hAnsi="Cambria"/>
      <w:sz w:val="24"/>
      <w:szCs w:val="24"/>
    </w:rPr>
  </w:style>
  <w:style w:type="paragraph" w:styleId="Subttulo">
    <w:name w:val="Subtitle"/>
    <w:basedOn w:val="Normal"/>
    <w:next w:val="Normal"/>
    <w:link w:val="SubttuloChar"/>
    <w:uiPriority w:val="11"/>
    <w:qFormat/>
    <w:rsid w:val="00CD0629"/>
    <w:pPr>
      <w:numPr>
        <w:ilvl w:val="1"/>
      </w:numPr>
      <w:spacing w:after="160"/>
    </w:pPr>
    <w:rPr>
      <w:rFonts w:ascii="Cambria" w:eastAsiaTheme="minorHAnsi" w:hAnsi="Cambria" w:cstheme="minorBidi"/>
      <w:sz w:val="24"/>
      <w:szCs w:val="24"/>
      <w:lang w:eastAsia="en-US"/>
    </w:rPr>
  </w:style>
  <w:style w:type="character" w:customStyle="1" w:styleId="SubttuloChar1">
    <w:name w:val="Subtítulo Char1"/>
    <w:basedOn w:val="Fontepargpadro"/>
    <w:uiPriority w:val="11"/>
    <w:rsid w:val="00CD0629"/>
    <w:rPr>
      <w:rFonts w:eastAsiaTheme="minorEastAsia"/>
      <w:color w:val="5A5A5A" w:themeColor="text1" w:themeTint="A5"/>
      <w:spacing w:val="15"/>
      <w:lang w:eastAsia="pt-BR"/>
    </w:rPr>
  </w:style>
  <w:style w:type="character" w:customStyle="1" w:styleId="Corpodetexto2Char1">
    <w:name w:val="Corpo de texto 2 Char1"/>
    <w:basedOn w:val="Fontepargpadro"/>
    <w:semiHidden/>
    <w:rsid w:val="00CD0629"/>
  </w:style>
  <w:style w:type="character" w:customStyle="1" w:styleId="Recuodecorpodetexto2Char">
    <w:name w:val="Recuo de corpo de texto 2 Char"/>
    <w:basedOn w:val="Fontepargpadro"/>
    <w:link w:val="Recuodecorpodetexto2"/>
    <w:semiHidden/>
    <w:locked/>
    <w:rsid w:val="00CD0629"/>
    <w:rPr>
      <w:rFonts w:ascii="Arial" w:hAnsi="Arial" w:cs="Arial"/>
      <w:sz w:val="23"/>
    </w:rPr>
  </w:style>
  <w:style w:type="paragraph" w:styleId="Recuodecorpodetexto2">
    <w:name w:val="Body Text Indent 2"/>
    <w:basedOn w:val="Normal"/>
    <w:link w:val="Recuodecorpodetexto2Char"/>
    <w:semiHidden/>
    <w:unhideWhenUsed/>
    <w:rsid w:val="00CD0629"/>
    <w:pPr>
      <w:spacing w:after="120" w:line="480" w:lineRule="auto"/>
      <w:ind w:left="283"/>
    </w:pPr>
    <w:rPr>
      <w:rFonts w:ascii="Arial" w:eastAsiaTheme="minorHAnsi" w:hAnsi="Arial" w:cs="Arial"/>
      <w:sz w:val="23"/>
      <w:szCs w:val="22"/>
      <w:lang w:eastAsia="en-US"/>
    </w:rPr>
  </w:style>
  <w:style w:type="character" w:customStyle="1" w:styleId="Recuodecorpodetexto2Char1">
    <w:name w:val="Recuo de corpo de texto 2 Char1"/>
    <w:basedOn w:val="Fontepargpadro"/>
    <w:semiHidden/>
    <w:rsid w:val="00CD0629"/>
    <w:rPr>
      <w:rFonts w:ascii="Times New Roman" w:eastAsia="Times New Roman" w:hAnsi="Times New Roman" w:cs="Times New Roman"/>
      <w:sz w:val="20"/>
      <w:szCs w:val="20"/>
      <w:lang w:eastAsia="pt-BR"/>
    </w:rPr>
  </w:style>
  <w:style w:type="character" w:customStyle="1" w:styleId="Recuodecorpodetexto3Char">
    <w:name w:val="Recuo de corpo de texto 3 Char"/>
    <w:basedOn w:val="Fontepargpadro"/>
    <w:link w:val="Recuodecorpodetexto3"/>
    <w:semiHidden/>
    <w:locked/>
    <w:rsid w:val="00CD0629"/>
    <w:rPr>
      <w:rFonts w:ascii="Arial" w:hAnsi="Arial" w:cs="Arial"/>
      <w:bCs/>
      <w:sz w:val="21"/>
    </w:rPr>
  </w:style>
  <w:style w:type="paragraph" w:styleId="Recuodecorpodetexto3">
    <w:name w:val="Body Text Indent 3"/>
    <w:basedOn w:val="Normal"/>
    <w:link w:val="Recuodecorpodetexto3Char"/>
    <w:semiHidden/>
    <w:unhideWhenUsed/>
    <w:rsid w:val="00CD0629"/>
    <w:pPr>
      <w:spacing w:after="120"/>
      <w:ind w:left="283"/>
    </w:pPr>
    <w:rPr>
      <w:rFonts w:ascii="Arial" w:eastAsiaTheme="minorHAnsi" w:hAnsi="Arial" w:cs="Arial"/>
      <w:bCs/>
      <w:sz w:val="21"/>
      <w:szCs w:val="22"/>
      <w:lang w:eastAsia="en-US"/>
    </w:rPr>
  </w:style>
  <w:style w:type="character" w:customStyle="1" w:styleId="Recuodecorpodetexto3Char1">
    <w:name w:val="Recuo de corpo de texto 3 Char1"/>
    <w:basedOn w:val="Fontepargpadro"/>
    <w:semiHidden/>
    <w:rsid w:val="00CD0629"/>
    <w:rPr>
      <w:rFonts w:ascii="Times New Roman" w:eastAsia="Times New Roman" w:hAnsi="Times New Roman" w:cs="Times New Roman"/>
      <w:sz w:val="16"/>
      <w:szCs w:val="16"/>
      <w:lang w:eastAsia="pt-BR"/>
    </w:rPr>
  </w:style>
  <w:style w:type="paragraph" w:customStyle="1" w:styleId="t1">
    <w:name w:val="t1"/>
    <w:basedOn w:val="Normal"/>
    <w:qFormat/>
    <w:rsid w:val="00CD0629"/>
    <w:pPr>
      <w:widowControl w:val="0"/>
      <w:autoSpaceDE w:val="0"/>
      <w:autoSpaceDN w:val="0"/>
      <w:spacing w:line="240" w:lineRule="atLeast"/>
    </w:pPr>
    <w:rPr>
      <w:sz w:val="24"/>
      <w:szCs w:val="24"/>
    </w:rPr>
  </w:style>
  <w:style w:type="paragraph" w:customStyle="1" w:styleId="c3">
    <w:name w:val="c3"/>
    <w:basedOn w:val="Normal"/>
    <w:qFormat/>
    <w:rsid w:val="00CD0629"/>
    <w:pPr>
      <w:widowControl w:val="0"/>
      <w:autoSpaceDE w:val="0"/>
      <w:autoSpaceDN w:val="0"/>
      <w:spacing w:line="240" w:lineRule="atLeast"/>
      <w:jc w:val="center"/>
    </w:pPr>
    <w:rPr>
      <w:sz w:val="24"/>
      <w:szCs w:val="24"/>
    </w:rPr>
  </w:style>
  <w:style w:type="paragraph" w:customStyle="1" w:styleId="p5">
    <w:name w:val="p5"/>
    <w:basedOn w:val="Normal"/>
    <w:qFormat/>
    <w:rsid w:val="00CD0629"/>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CD0629"/>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CD0629"/>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CD0629"/>
    <w:pPr>
      <w:widowControl w:val="0"/>
      <w:autoSpaceDE w:val="0"/>
      <w:autoSpaceDN w:val="0"/>
      <w:spacing w:line="240" w:lineRule="atLeast"/>
      <w:jc w:val="center"/>
    </w:pPr>
    <w:rPr>
      <w:sz w:val="24"/>
      <w:szCs w:val="24"/>
    </w:rPr>
  </w:style>
  <w:style w:type="paragraph" w:customStyle="1" w:styleId="p15">
    <w:name w:val="p15"/>
    <w:basedOn w:val="Normal"/>
    <w:qFormat/>
    <w:rsid w:val="00CD0629"/>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CD0629"/>
    <w:pPr>
      <w:widowControl w:val="0"/>
      <w:autoSpaceDE w:val="0"/>
      <w:autoSpaceDN w:val="0"/>
      <w:spacing w:line="240" w:lineRule="atLeast"/>
      <w:jc w:val="center"/>
    </w:pPr>
    <w:rPr>
      <w:sz w:val="24"/>
      <w:szCs w:val="24"/>
    </w:rPr>
  </w:style>
  <w:style w:type="paragraph" w:customStyle="1" w:styleId="c13">
    <w:name w:val="c13"/>
    <w:basedOn w:val="Normal"/>
    <w:qFormat/>
    <w:rsid w:val="00CD0629"/>
    <w:pPr>
      <w:widowControl w:val="0"/>
      <w:autoSpaceDE w:val="0"/>
      <w:autoSpaceDN w:val="0"/>
      <w:spacing w:line="240" w:lineRule="atLeast"/>
      <w:jc w:val="center"/>
    </w:pPr>
    <w:rPr>
      <w:sz w:val="24"/>
      <w:szCs w:val="24"/>
    </w:rPr>
  </w:style>
  <w:style w:type="paragraph" w:customStyle="1" w:styleId="p14">
    <w:name w:val="p14"/>
    <w:basedOn w:val="Normal"/>
    <w:qFormat/>
    <w:rsid w:val="00CD0629"/>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CD0629"/>
    <w:pPr>
      <w:overflowPunct w:val="0"/>
      <w:autoSpaceDE w:val="0"/>
      <w:autoSpaceDN w:val="0"/>
      <w:adjustRightInd w:val="0"/>
      <w:ind w:firstLine="1701"/>
      <w:jc w:val="both"/>
    </w:pPr>
    <w:rPr>
      <w:sz w:val="32"/>
    </w:rPr>
  </w:style>
  <w:style w:type="paragraph" w:customStyle="1" w:styleId="WW-Padro">
    <w:name w:val="WW-Padrão"/>
    <w:qFormat/>
    <w:rsid w:val="00CD0629"/>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PargrafodaLista1">
    <w:name w:val="Parágrafo da Lista1"/>
    <w:basedOn w:val="Normal"/>
    <w:uiPriority w:val="99"/>
    <w:qFormat/>
    <w:rsid w:val="00CD0629"/>
    <w:pPr>
      <w:ind w:left="708"/>
    </w:pPr>
    <w:rPr>
      <w:rFonts w:eastAsia="Calibri"/>
    </w:rPr>
  </w:style>
  <w:style w:type="paragraph" w:customStyle="1" w:styleId="Recuodecorpodetexto21">
    <w:name w:val="Recuo de corpo de texto 21"/>
    <w:basedOn w:val="Normal"/>
    <w:qFormat/>
    <w:rsid w:val="00CD0629"/>
    <w:pPr>
      <w:spacing w:after="200" w:line="276" w:lineRule="auto"/>
      <w:ind w:left="567" w:hanging="283"/>
      <w:jc w:val="both"/>
    </w:pPr>
    <w:rPr>
      <w:rFonts w:ascii="Arial" w:hAnsi="Arial"/>
      <w:sz w:val="22"/>
      <w:lang w:eastAsia="en-US"/>
    </w:rPr>
  </w:style>
  <w:style w:type="paragraph" w:customStyle="1" w:styleId="DivisodeTabelas">
    <w:name w:val="Divisão de Tabelas"/>
    <w:basedOn w:val="Normal"/>
    <w:qFormat/>
    <w:rsid w:val="00CD0629"/>
    <w:pPr>
      <w:overflowPunct w:val="0"/>
      <w:autoSpaceDE w:val="0"/>
      <w:autoSpaceDN w:val="0"/>
      <w:adjustRightInd w:val="0"/>
      <w:spacing w:line="20" w:lineRule="exact"/>
    </w:pPr>
  </w:style>
  <w:style w:type="paragraph" w:customStyle="1" w:styleId="Estilo1">
    <w:name w:val="Estilo1"/>
    <w:basedOn w:val="Normal"/>
    <w:qFormat/>
    <w:rsid w:val="00CD0629"/>
    <w:pPr>
      <w:tabs>
        <w:tab w:val="left" w:pos="2268"/>
      </w:tabs>
      <w:ind w:left="2410" w:hanging="992"/>
      <w:jc w:val="both"/>
    </w:pPr>
    <w:rPr>
      <w:sz w:val="24"/>
    </w:rPr>
  </w:style>
  <w:style w:type="paragraph" w:customStyle="1" w:styleId="Corpodetexto31">
    <w:name w:val="Corpo de texto 31"/>
    <w:basedOn w:val="Normal"/>
    <w:qFormat/>
    <w:rsid w:val="00CD0629"/>
    <w:pPr>
      <w:suppressAutoHyphens/>
      <w:jc w:val="both"/>
    </w:pPr>
    <w:rPr>
      <w:sz w:val="25"/>
      <w:lang w:eastAsia="ar-SA"/>
    </w:rPr>
  </w:style>
  <w:style w:type="paragraph" w:customStyle="1" w:styleId="WW-Corpodetexto2">
    <w:name w:val="WW-Corpo de texto 2"/>
    <w:basedOn w:val="Normal"/>
    <w:qFormat/>
    <w:rsid w:val="00CD0629"/>
    <w:pPr>
      <w:suppressAutoHyphens/>
      <w:spacing w:line="200" w:lineRule="exact"/>
      <w:jc w:val="both"/>
    </w:pPr>
  </w:style>
  <w:style w:type="paragraph" w:customStyle="1" w:styleId="xl58">
    <w:name w:val="xl58"/>
    <w:basedOn w:val="Normal"/>
    <w:qFormat/>
    <w:rsid w:val="00CD06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CD06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CD06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CD0629"/>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CD0629"/>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CD0629"/>
    <w:rPr>
      <w:b/>
      <w:bCs/>
      <w:smallCaps/>
      <w:spacing w:val="5"/>
    </w:rPr>
  </w:style>
  <w:style w:type="paragraph" w:styleId="Commarcadores">
    <w:name w:val="List Bullet"/>
    <w:basedOn w:val="Normal"/>
    <w:uiPriority w:val="99"/>
    <w:semiHidden/>
    <w:unhideWhenUsed/>
    <w:rsid w:val="00CD0629"/>
    <w:pPr>
      <w:tabs>
        <w:tab w:val="num" w:pos="360"/>
      </w:tabs>
      <w:ind w:left="360" w:hanging="360"/>
      <w:contextualSpacing/>
    </w:pPr>
    <w:rPr>
      <w:sz w:val="24"/>
      <w:szCs w:val="24"/>
    </w:rPr>
  </w:style>
  <w:style w:type="paragraph" w:customStyle="1" w:styleId="ParagraphStyle">
    <w:name w:val="Paragraph Style"/>
    <w:rsid w:val="00CD0629"/>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CD0629"/>
    <w:rPr>
      <w:sz w:val="20"/>
      <w:szCs w:val="20"/>
    </w:rPr>
  </w:style>
  <w:style w:type="character" w:styleId="HiperlinkVisitado">
    <w:name w:val="FollowedHyperlink"/>
    <w:basedOn w:val="Fontepargpadro"/>
    <w:uiPriority w:val="99"/>
    <w:semiHidden/>
    <w:unhideWhenUsed/>
    <w:rsid w:val="00CD0629"/>
    <w:rPr>
      <w:color w:val="954F72"/>
      <w:u w:val="single"/>
    </w:rPr>
  </w:style>
  <w:style w:type="paragraph" w:customStyle="1" w:styleId="msonormal0">
    <w:name w:val="msonormal"/>
    <w:basedOn w:val="Normal"/>
    <w:rsid w:val="00CD0629"/>
    <w:pPr>
      <w:spacing w:before="100" w:beforeAutospacing="1" w:after="100" w:afterAutospacing="1"/>
    </w:pPr>
    <w:rPr>
      <w:sz w:val="24"/>
      <w:szCs w:val="24"/>
    </w:rPr>
  </w:style>
  <w:style w:type="paragraph" w:customStyle="1" w:styleId="xl63">
    <w:name w:val="xl63"/>
    <w:basedOn w:val="Normal"/>
    <w:rsid w:val="00CD062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64">
    <w:name w:val="xl64"/>
    <w:basedOn w:val="Normal"/>
    <w:rsid w:val="00CD062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65">
    <w:name w:val="xl65"/>
    <w:basedOn w:val="Normal"/>
    <w:rsid w:val="00CD062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66">
    <w:name w:val="xl66"/>
    <w:basedOn w:val="Normal"/>
    <w:rsid w:val="00CD06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4"/>
      <w:szCs w:val="24"/>
    </w:rPr>
  </w:style>
  <w:style w:type="table" w:styleId="SimplesTabela1">
    <w:name w:val="Plain Table 1"/>
    <w:basedOn w:val="Tabelanormal"/>
    <w:uiPriority w:val="41"/>
    <w:rsid w:val="00CD0629"/>
    <w:pPr>
      <w:spacing w:after="0" w:line="240" w:lineRule="auto"/>
    </w:pPr>
    <w:rPr>
      <w:rFonts w:ascii="Arial" w:hAnsi="Arial" w:cs="Arial"/>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rpodetextoChar1">
    <w:name w:val="Corpo de texto Char1"/>
    <w:basedOn w:val="Fontepargpadro"/>
    <w:uiPriority w:val="1"/>
    <w:semiHidden/>
    <w:rsid w:val="00CD0629"/>
  </w:style>
  <w:style w:type="character" w:customStyle="1" w:styleId="Corpodetexto3Char1">
    <w:name w:val="Corpo de texto 3 Char1"/>
    <w:basedOn w:val="Fontepargpadro"/>
    <w:semiHidden/>
    <w:rsid w:val="00CD0629"/>
    <w:rPr>
      <w:sz w:val="16"/>
      <w:szCs w:val="16"/>
    </w:rPr>
  </w:style>
  <w:style w:type="character" w:customStyle="1" w:styleId="fontstyle01">
    <w:name w:val="fontstyle01"/>
    <w:basedOn w:val="Fontepargpadro"/>
    <w:rsid w:val="009A10F6"/>
    <w:rPr>
      <w:rFonts w:ascii="Draft10cpi" w:hAnsi="Draft10cpi" w:hint="default"/>
      <w:b w:val="0"/>
      <w:bCs w:val="0"/>
      <w:i w:val="0"/>
      <w:iCs w:val="0"/>
      <w:color w:val="000000"/>
      <w:sz w:val="16"/>
      <w:szCs w:val="16"/>
    </w:rPr>
  </w:style>
  <w:style w:type="paragraph" w:customStyle="1" w:styleId="TableParagraph">
    <w:name w:val="Table Paragraph"/>
    <w:basedOn w:val="Normal"/>
    <w:uiPriority w:val="1"/>
    <w:qFormat/>
    <w:rsid w:val="00116687"/>
    <w:pPr>
      <w:widowControl w:val="0"/>
      <w:autoSpaceDE w:val="0"/>
      <w:autoSpaceDN w:val="0"/>
      <w:spacing w:before="1"/>
      <w:ind w:left="19"/>
      <w:jc w:val="center"/>
    </w:pPr>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1450">
      <w:bodyDiv w:val="1"/>
      <w:marLeft w:val="0"/>
      <w:marRight w:val="0"/>
      <w:marTop w:val="0"/>
      <w:marBottom w:val="0"/>
      <w:divBdr>
        <w:top w:val="none" w:sz="0" w:space="0" w:color="auto"/>
        <w:left w:val="none" w:sz="0" w:space="0" w:color="auto"/>
        <w:bottom w:val="none" w:sz="0" w:space="0" w:color="auto"/>
        <w:right w:val="none" w:sz="0" w:space="0" w:color="auto"/>
      </w:divBdr>
    </w:div>
    <w:div w:id="37777321">
      <w:bodyDiv w:val="1"/>
      <w:marLeft w:val="0"/>
      <w:marRight w:val="0"/>
      <w:marTop w:val="0"/>
      <w:marBottom w:val="0"/>
      <w:divBdr>
        <w:top w:val="none" w:sz="0" w:space="0" w:color="auto"/>
        <w:left w:val="none" w:sz="0" w:space="0" w:color="auto"/>
        <w:bottom w:val="none" w:sz="0" w:space="0" w:color="auto"/>
        <w:right w:val="none" w:sz="0" w:space="0" w:color="auto"/>
      </w:divBdr>
    </w:div>
    <w:div w:id="45028431">
      <w:bodyDiv w:val="1"/>
      <w:marLeft w:val="0"/>
      <w:marRight w:val="0"/>
      <w:marTop w:val="0"/>
      <w:marBottom w:val="0"/>
      <w:divBdr>
        <w:top w:val="none" w:sz="0" w:space="0" w:color="auto"/>
        <w:left w:val="none" w:sz="0" w:space="0" w:color="auto"/>
        <w:bottom w:val="none" w:sz="0" w:space="0" w:color="auto"/>
        <w:right w:val="none" w:sz="0" w:space="0" w:color="auto"/>
      </w:divBdr>
    </w:div>
    <w:div w:id="138889178">
      <w:bodyDiv w:val="1"/>
      <w:marLeft w:val="0"/>
      <w:marRight w:val="0"/>
      <w:marTop w:val="0"/>
      <w:marBottom w:val="0"/>
      <w:divBdr>
        <w:top w:val="none" w:sz="0" w:space="0" w:color="auto"/>
        <w:left w:val="none" w:sz="0" w:space="0" w:color="auto"/>
        <w:bottom w:val="none" w:sz="0" w:space="0" w:color="auto"/>
        <w:right w:val="none" w:sz="0" w:space="0" w:color="auto"/>
      </w:divBdr>
    </w:div>
    <w:div w:id="144276307">
      <w:bodyDiv w:val="1"/>
      <w:marLeft w:val="0"/>
      <w:marRight w:val="0"/>
      <w:marTop w:val="0"/>
      <w:marBottom w:val="0"/>
      <w:divBdr>
        <w:top w:val="none" w:sz="0" w:space="0" w:color="auto"/>
        <w:left w:val="none" w:sz="0" w:space="0" w:color="auto"/>
        <w:bottom w:val="none" w:sz="0" w:space="0" w:color="auto"/>
        <w:right w:val="none" w:sz="0" w:space="0" w:color="auto"/>
      </w:divBdr>
    </w:div>
    <w:div w:id="147526592">
      <w:bodyDiv w:val="1"/>
      <w:marLeft w:val="0"/>
      <w:marRight w:val="0"/>
      <w:marTop w:val="0"/>
      <w:marBottom w:val="0"/>
      <w:divBdr>
        <w:top w:val="none" w:sz="0" w:space="0" w:color="auto"/>
        <w:left w:val="none" w:sz="0" w:space="0" w:color="auto"/>
        <w:bottom w:val="none" w:sz="0" w:space="0" w:color="auto"/>
        <w:right w:val="none" w:sz="0" w:space="0" w:color="auto"/>
      </w:divBdr>
    </w:div>
    <w:div w:id="162938677">
      <w:bodyDiv w:val="1"/>
      <w:marLeft w:val="0"/>
      <w:marRight w:val="0"/>
      <w:marTop w:val="0"/>
      <w:marBottom w:val="0"/>
      <w:divBdr>
        <w:top w:val="none" w:sz="0" w:space="0" w:color="auto"/>
        <w:left w:val="none" w:sz="0" w:space="0" w:color="auto"/>
        <w:bottom w:val="none" w:sz="0" w:space="0" w:color="auto"/>
        <w:right w:val="none" w:sz="0" w:space="0" w:color="auto"/>
      </w:divBdr>
    </w:div>
    <w:div w:id="170023099">
      <w:bodyDiv w:val="1"/>
      <w:marLeft w:val="0"/>
      <w:marRight w:val="0"/>
      <w:marTop w:val="0"/>
      <w:marBottom w:val="0"/>
      <w:divBdr>
        <w:top w:val="none" w:sz="0" w:space="0" w:color="auto"/>
        <w:left w:val="none" w:sz="0" w:space="0" w:color="auto"/>
        <w:bottom w:val="none" w:sz="0" w:space="0" w:color="auto"/>
        <w:right w:val="none" w:sz="0" w:space="0" w:color="auto"/>
      </w:divBdr>
    </w:div>
    <w:div w:id="183136963">
      <w:bodyDiv w:val="1"/>
      <w:marLeft w:val="0"/>
      <w:marRight w:val="0"/>
      <w:marTop w:val="0"/>
      <w:marBottom w:val="0"/>
      <w:divBdr>
        <w:top w:val="none" w:sz="0" w:space="0" w:color="auto"/>
        <w:left w:val="none" w:sz="0" w:space="0" w:color="auto"/>
        <w:bottom w:val="none" w:sz="0" w:space="0" w:color="auto"/>
        <w:right w:val="none" w:sz="0" w:space="0" w:color="auto"/>
      </w:divBdr>
    </w:div>
    <w:div w:id="245697087">
      <w:bodyDiv w:val="1"/>
      <w:marLeft w:val="0"/>
      <w:marRight w:val="0"/>
      <w:marTop w:val="0"/>
      <w:marBottom w:val="0"/>
      <w:divBdr>
        <w:top w:val="none" w:sz="0" w:space="0" w:color="auto"/>
        <w:left w:val="none" w:sz="0" w:space="0" w:color="auto"/>
        <w:bottom w:val="none" w:sz="0" w:space="0" w:color="auto"/>
        <w:right w:val="none" w:sz="0" w:space="0" w:color="auto"/>
      </w:divBdr>
    </w:div>
    <w:div w:id="286395226">
      <w:bodyDiv w:val="1"/>
      <w:marLeft w:val="0"/>
      <w:marRight w:val="0"/>
      <w:marTop w:val="0"/>
      <w:marBottom w:val="0"/>
      <w:divBdr>
        <w:top w:val="none" w:sz="0" w:space="0" w:color="auto"/>
        <w:left w:val="none" w:sz="0" w:space="0" w:color="auto"/>
        <w:bottom w:val="none" w:sz="0" w:space="0" w:color="auto"/>
        <w:right w:val="none" w:sz="0" w:space="0" w:color="auto"/>
      </w:divBdr>
    </w:div>
    <w:div w:id="293407487">
      <w:bodyDiv w:val="1"/>
      <w:marLeft w:val="0"/>
      <w:marRight w:val="0"/>
      <w:marTop w:val="0"/>
      <w:marBottom w:val="0"/>
      <w:divBdr>
        <w:top w:val="none" w:sz="0" w:space="0" w:color="auto"/>
        <w:left w:val="none" w:sz="0" w:space="0" w:color="auto"/>
        <w:bottom w:val="none" w:sz="0" w:space="0" w:color="auto"/>
        <w:right w:val="none" w:sz="0" w:space="0" w:color="auto"/>
      </w:divBdr>
    </w:div>
    <w:div w:id="321006347">
      <w:bodyDiv w:val="1"/>
      <w:marLeft w:val="0"/>
      <w:marRight w:val="0"/>
      <w:marTop w:val="0"/>
      <w:marBottom w:val="0"/>
      <w:divBdr>
        <w:top w:val="none" w:sz="0" w:space="0" w:color="auto"/>
        <w:left w:val="none" w:sz="0" w:space="0" w:color="auto"/>
        <w:bottom w:val="none" w:sz="0" w:space="0" w:color="auto"/>
        <w:right w:val="none" w:sz="0" w:space="0" w:color="auto"/>
      </w:divBdr>
    </w:div>
    <w:div w:id="351539120">
      <w:bodyDiv w:val="1"/>
      <w:marLeft w:val="0"/>
      <w:marRight w:val="0"/>
      <w:marTop w:val="0"/>
      <w:marBottom w:val="0"/>
      <w:divBdr>
        <w:top w:val="none" w:sz="0" w:space="0" w:color="auto"/>
        <w:left w:val="none" w:sz="0" w:space="0" w:color="auto"/>
        <w:bottom w:val="none" w:sz="0" w:space="0" w:color="auto"/>
        <w:right w:val="none" w:sz="0" w:space="0" w:color="auto"/>
      </w:divBdr>
    </w:div>
    <w:div w:id="404380192">
      <w:bodyDiv w:val="1"/>
      <w:marLeft w:val="0"/>
      <w:marRight w:val="0"/>
      <w:marTop w:val="0"/>
      <w:marBottom w:val="0"/>
      <w:divBdr>
        <w:top w:val="none" w:sz="0" w:space="0" w:color="auto"/>
        <w:left w:val="none" w:sz="0" w:space="0" w:color="auto"/>
        <w:bottom w:val="none" w:sz="0" w:space="0" w:color="auto"/>
        <w:right w:val="none" w:sz="0" w:space="0" w:color="auto"/>
      </w:divBdr>
    </w:div>
    <w:div w:id="417025788">
      <w:bodyDiv w:val="1"/>
      <w:marLeft w:val="0"/>
      <w:marRight w:val="0"/>
      <w:marTop w:val="0"/>
      <w:marBottom w:val="0"/>
      <w:divBdr>
        <w:top w:val="none" w:sz="0" w:space="0" w:color="auto"/>
        <w:left w:val="none" w:sz="0" w:space="0" w:color="auto"/>
        <w:bottom w:val="none" w:sz="0" w:space="0" w:color="auto"/>
        <w:right w:val="none" w:sz="0" w:space="0" w:color="auto"/>
      </w:divBdr>
    </w:div>
    <w:div w:id="473789935">
      <w:bodyDiv w:val="1"/>
      <w:marLeft w:val="0"/>
      <w:marRight w:val="0"/>
      <w:marTop w:val="0"/>
      <w:marBottom w:val="0"/>
      <w:divBdr>
        <w:top w:val="none" w:sz="0" w:space="0" w:color="auto"/>
        <w:left w:val="none" w:sz="0" w:space="0" w:color="auto"/>
        <w:bottom w:val="none" w:sz="0" w:space="0" w:color="auto"/>
        <w:right w:val="none" w:sz="0" w:space="0" w:color="auto"/>
      </w:divBdr>
    </w:div>
    <w:div w:id="479227063">
      <w:bodyDiv w:val="1"/>
      <w:marLeft w:val="0"/>
      <w:marRight w:val="0"/>
      <w:marTop w:val="0"/>
      <w:marBottom w:val="0"/>
      <w:divBdr>
        <w:top w:val="none" w:sz="0" w:space="0" w:color="auto"/>
        <w:left w:val="none" w:sz="0" w:space="0" w:color="auto"/>
        <w:bottom w:val="none" w:sz="0" w:space="0" w:color="auto"/>
        <w:right w:val="none" w:sz="0" w:space="0" w:color="auto"/>
      </w:divBdr>
    </w:div>
    <w:div w:id="500122765">
      <w:bodyDiv w:val="1"/>
      <w:marLeft w:val="0"/>
      <w:marRight w:val="0"/>
      <w:marTop w:val="0"/>
      <w:marBottom w:val="0"/>
      <w:divBdr>
        <w:top w:val="none" w:sz="0" w:space="0" w:color="auto"/>
        <w:left w:val="none" w:sz="0" w:space="0" w:color="auto"/>
        <w:bottom w:val="none" w:sz="0" w:space="0" w:color="auto"/>
        <w:right w:val="none" w:sz="0" w:space="0" w:color="auto"/>
      </w:divBdr>
    </w:div>
    <w:div w:id="503672235">
      <w:bodyDiv w:val="1"/>
      <w:marLeft w:val="0"/>
      <w:marRight w:val="0"/>
      <w:marTop w:val="0"/>
      <w:marBottom w:val="0"/>
      <w:divBdr>
        <w:top w:val="none" w:sz="0" w:space="0" w:color="auto"/>
        <w:left w:val="none" w:sz="0" w:space="0" w:color="auto"/>
        <w:bottom w:val="none" w:sz="0" w:space="0" w:color="auto"/>
        <w:right w:val="none" w:sz="0" w:space="0" w:color="auto"/>
      </w:divBdr>
    </w:div>
    <w:div w:id="587887571">
      <w:bodyDiv w:val="1"/>
      <w:marLeft w:val="0"/>
      <w:marRight w:val="0"/>
      <w:marTop w:val="0"/>
      <w:marBottom w:val="0"/>
      <w:divBdr>
        <w:top w:val="none" w:sz="0" w:space="0" w:color="auto"/>
        <w:left w:val="none" w:sz="0" w:space="0" w:color="auto"/>
        <w:bottom w:val="none" w:sz="0" w:space="0" w:color="auto"/>
        <w:right w:val="none" w:sz="0" w:space="0" w:color="auto"/>
      </w:divBdr>
    </w:div>
    <w:div w:id="593320217">
      <w:bodyDiv w:val="1"/>
      <w:marLeft w:val="0"/>
      <w:marRight w:val="0"/>
      <w:marTop w:val="0"/>
      <w:marBottom w:val="0"/>
      <w:divBdr>
        <w:top w:val="none" w:sz="0" w:space="0" w:color="auto"/>
        <w:left w:val="none" w:sz="0" w:space="0" w:color="auto"/>
        <w:bottom w:val="none" w:sz="0" w:space="0" w:color="auto"/>
        <w:right w:val="none" w:sz="0" w:space="0" w:color="auto"/>
      </w:divBdr>
    </w:div>
    <w:div w:id="637338580">
      <w:bodyDiv w:val="1"/>
      <w:marLeft w:val="0"/>
      <w:marRight w:val="0"/>
      <w:marTop w:val="0"/>
      <w:marBottom w:val="0"/>
      <w:divBdr>
        <w:top w:val="none" w:sz="0" w:space="0" w:color="auto"/>
        <w:left w:val="none" w:sz="0" w:space="0" w:color="auto"/>
        <w:bottom w:val="none" w:sz="0" w:space="0" w:color="auto"/>
        <w:right w:val="none" w:sz="0" w:space="0" w:color="auto"/>
      </w:divBdr>
    </w:div>
    <w:div w:id="672881622">
      <w:bodyDiv w:val="1"/>
      <w:marLeft w:val="0"/>
      <w:marRight w:val="0"/>
      <w:marTop w:val="0"/>
      <w:marBottom w:val="0"/>
      <w:divBdr>
        <w:top w:val="none" w:sz="0" w:space="0" w:color="auto"/>
        <w:left w:val="none" w:sz="0" w:space="0" w:color="auto"/>
        <w:bottom w:val="none" w:sz="0" w:space="0" w:color="auto"/>
        <w:right w:val="none" w:sz="0" w:space="0" w:color="auto"/>
      </w:divBdr>
    </w:div>
    <w:div w:id="690885001">
      <w:bodyDiv w:val="1"/>
      <w:marLeft w:val="0"/>
      <w:marRight w:val="0"/>
      <w:marTop w:val="0"/>
      <w:marBottom w:val="0"/>
      <w:divBdr>
        <w:top w:val="none" w:sz="0" w:space="0" w:color="auto"/>
        <w:left w:val="none" w:sz="0" w:space="0" w:color="auto"/>
        <w:bottom w:val="none" w:sz="0" w:space="0" w:color="auto"/>
        <w:right w:val="none" w:sz="0" w:space="0" w:color="auto"/>
      </w:divBdr>
    </w:div>
    <w:div w:id="761875761">
      <w:bodyDiv w:val="1"/>
      <w:marLeft w:val="0"/>
      <w:marRight w:val="0"/>
      <w:marTop w:val="0"/>
      <w:marBottom w:val="0"/>
      <w:divBdr>
        <w:top w:val="none" w:sz="0" w:space="0" w:color="auto"/>
        <w:left w:val="none" w:sz="0" w:space="0" w:color="auto"/>
        <w:bottom w:val="none" w:sz="0" w:space="0" w:color="auto"/>
        <w:right w:val="none" w:sz="0" w:space="0" w:color="auto"/>
      </w:divBdr>
    </w:div>
    <w:div w:id="768039388">
      <w:bodyDiv w:val="1"/>
      <w:marLeft w:val="0"/>
      <w:marRight w:val="0"/>
      <w:marTop w:val="0"/>
      <w:marBottom w:val="0"/>
      <w:divBdr>
        <w:top w:val="none" w:sz="0" w:space="0" w:color="auto"/>
        <w:left w:val="none" w:sz="0" w:space="0" w:color="auto"/>
        <w:bottom w:val="none" w:sz="0" w:space="0" w:color="auto"/>
        <w:right w:val="none" w:sz="0" w:space="0" w:color="auto"/>
      </w:divBdr>
    </w:div>
    <w:div w:id="834029872">
      <w:bodyDiv w:val="1"/>
      <w:marLeft w:val="0"/>
      <w:marRight w:val="0"/>
      <w:marTop w:val="0"/>
      <w:marBottom w:val="0"/>
      <w:divBdr>
        <w:top w:val="none" w:sz="0" w:space="0" w:color="auto"/>
        <w:left w:val="none" w:sz="0" w:space="0" w:color="auto"/>
        <w:bottom w:val="none" w:sz="0" w:space="0" w:color="auto"/>
        <w:right w:val="none" w:sz="0" w:space="0" w:color="auto"/>
      </w:divBdr>
    </w:div>
    <w:div w:id="845437920">
      <w:bodyDiv w:val="1"/>
      <w:marLeft w:val="0"/>
      <w:marRight w:val="0"/>
      <w:marTop w:val="0"/>
      <w:marBottom w:val="0"/>
      <w:divBdr>
        <w:top w:val="none" w:sz="0" w:space="0" w:color="auto"/>
        <w:left w:val="none" w:sz="0" w:space="0" w:color="auto"/>
        <w:bottom w:val="none" w:sz="0" w:space="0" w:color="auto"/>
        <w:right w:val="none" w:sz="0" w:space="0" w:color="auto"/>
      </w:divBdr>
    </w:div>
    <w:div w:id="876821996">
      <w:bodyDiv w:val="1"/>
      <w:marLeft w:val="0"/>
      <w:marRight w:val="0"/>
      <w:marTop w:val="0"/>
      <w:marBottom w:val="0"/>
      <w:divBdr>
        <w:top w:val="none" w:sz="0" w:space="0" w:color="auto"/>
        <w:left w:val="none" w:sz="0" w:space="0" w:color="auto"/>
        <w:bottom w:val="none" w:sz="0" w:space="0" w:color="auto"/>
        <w:right w:val="none" w:sz="0" w:space="0" w:color="auto"/>
      </w:divBdr>
    </w:div>
    <w:div w:id="894663692">
      <w:bodyDiv w:val="1"/>
      <w:marLeft w:val="0"/>
      <w:marRight w:val="0"/>
      <w:marTop w:val="0"/>
      <w:marBottom w:val="0"/>
      <w:divBdr>
        <w:top w:val="none" w:sz="0" w:space="0" w:color="auto"/>
        <w:left w:val="none" w:sz="0" w:space="0" w:color="auto"/>
        <w:bottom w:val="none" w:sz="0" w:space="0" w:color="auto"/>
        <w:right w:val="none" w:sz="0" w:space="0" w:color="auto"/>
      </w:divBdr>
    </w:div>
    <w:div w:id="896205918">
      <w:bodyDiv w:val="1"/>
      <w:marLeft w:val="0"/>
      <w:marRight w:val="0"/>
      <w:marTop w:val="0"/>
      <w:marBottom w:val="0"/>
      <w:divBdr>
        <w:top w:val="none" w:sz="0" w:space="0" w:color="auto"/>
        <w:left w:val="none" w:sz="0" w:space="0" w:color="auto"/>
        <w:bottom w:val="none" w:sz="0" w:space="0" w:color="auto"/>
        <w:right w:val="none" w:sz="0" w:space="0" w:color="auto"/>
      </w:divBdr>
    </w:div>
    <w:div w:id="907693452">
      <w:bodyDiv w:val="1"/>
      <w:marLeft w:val="0"/>
      <w:marRight w:val="0"/>
      <w:marTop w:val="0"/>
      <w:marBottom w:val="0"/>
      <w:divBdr>
        <w:top w:val="none" w:sz="0" w:space="0" w:color="auto"/>
        <w:left w:val="none" w:sz="0" w:space="0" w:color="auto"/>
        <w:bottom w:val="none" w:sz="0" w:space="0" w:color="auto"/>
        <w:right w:val="none" w:sz="0" w:space="0" w:color="auto"/>
      </w:divBdr>
    </w:div>
    <w:div w:id="952204410">
      <w:bodyDiv w:val="1"/>
      <w:marLeft w:val="0"/>
      <w:marRight w:val="0"/>
      <w:marTop w:val="0"/>
      <w:marBottom w:val="0"/>
      <w:divBdr>
        <w:top w:val="none" w:sz="0" w:space="0" w:color="auto"/>
        <w:left w:val="none" w:sz="0" w:space="0" w:color="auto"/>
        <w:bottom w:val="none" w:sz="0" w:space="0" w:color="auto"/>
        <w:right w:val="none" w:sz="0" w:space="0" w:color="auto"/>
      </w:divBdr>
    </w:div>
    <w:div w:id="974067990">
      <w:bodyDiv w:val="1"/>
      <w:marLeft w:val="0"/>
      <w:marRight w:val="0"/>
      <w:marTop w:val="0"/>
      <w:marBottom w:val="0"/>
      <w:divBdr>
        <w:top w:val="none" w:sz="0" w:space="0" w:color="auto"/>
        <w:left w:val="none" w:sz="0" w:space="0" w:color="auto"/>
        <w:bottom w:val="none" w:sz="0" w:space="0" w:color="auto"/>
        <w:right w:val="none" w:sz="0" w:space="0" w:color="auto"/>
      </w:divBdr>
    </w:div>
    <w:div w:id="979304656">
      <w:bodyDiv w:val="1"/>
      <w:marLeft w:val="0"/>
      <w:marRight w:val="0"/>
      <w:marTop w:val="0"/>
      <w:marBottom w:val="0"/>
      <w:divBdr>
        <w:top w:val="none" w:sz="0" w:space="0" w:color="auto"/>
        <w:left w:val="none" w:sz="0" w:space="0" w:color="auto"/>
        <w:bottom w:val="none" w:sz="0" w:space="0" w:color="auto"/>
        <w:right w:val="none" w:sz="0" w:space="0" w:color="auto"/>
      </w:divBdr>
    </w:div>
    <w:div w:id="1006398717">
      <w:bodyDiv w:val="1"/>
      <w:marLeft w:val="0"/>
      <w:marRight w:val="0"/>
      <w:marTop w:val="0"/>
      <w:marBottom w:val="0"/>
      <w:divBdr>
        <w:top w:val="none" w:sz="0" w:space="0" w:color="auto"/>
        <w:left w:val="none" w:sz="0" w:space="0" w:color="auto"/>
        <w:bottom w:val="none" w:sz="0" w:space="0" w:color="auto"/>
        <w:right w:val="none" w:sz="0" w:space="0" w:color="auto"/>
      </w:divBdr>
    </w:div>
    <w:div w:id="1012877345">
      <w:bodyDiv w:val="1"/>
      <w:marLeft w:val="0"/>
      <w:marRight w:val="0"/>
      <w:marTop w:val="0"/>
      <w:marBottom w:val="0"/>
      <w:divBdr>
        <w:top w:val="none" w:sz="0" w:space="0" w:color="auto"/>
        <w:left w:val="none" w:sz="0" w:space="0" w:color="auto"/>
        <w:bottom w:val="none" w:sz="0" w:space="0" w:color="auto"/>
        <w:right w:val="none" w:sz="0" w:space="0" w:color="auto"/>
      </w:divBdr>
    </w:div>
    <w:div w:id="1092703689">
      <w:bodyDiv w:val="1"/>
      <w:marLeft w:val="0"/>
      <w:marRight w:val="0"/>
      <w:marTop w:val="0"/>
      <w:marBottom w:val="0"/>
      <w:divBdr>
        <w:top w:val="none" w:sz="0" w:space="0" w:color="auto"/>
        <w:left w:val="none" w:sz="0" w:space="0" w:color="auto"/>
        <w:bottom w:val="none" w:sz="0" w:space="0" w:color="auto"/>
        <w:right w:val="none" w:sz="0" w:space="0" w:color="auto"/>
      </w:divBdr>
    </w:div>
    <w:div w:id="1114128099">
      <w:bodyDiv w:val="1"/>
      <w:marLeft w:val="0"/>
      <w:marRight w:val="0"/>
      <w:marTop w:val="0"/>
      <w:marBottom w:val="0"/>
      <w:divBdr>
        <w:top w:val="none" w:sz="0" w:space="0" w:color="auto"/>
        <w:left w:val="none" w:sz="0" w:space="0" w:color="auto"/>
        <w:bottom w:val="none" w:sz="0" w:space="0" w:color="auto"/>
        <w:right w:val="none" w:sz="0" w:space="0" w:color="auto"/>
      </w:divBdr>
    </w:div>
    <w:div w:id="1158421965">
      <w:bodyDiv w:val="1"/>
      <w:marLeft w:val="0"/>
      <w:marRight w:val="0"/>
      <w:marTop w:val="0"/>
      <w:marBottom w:val="0"/>
      <w:divBdr>
        <w:top w:val="none" w:sz="0" w:space="0" w:color="auto"/>
        <w:left w:val="none" w:sz="0" w:space="0" w:color="auto"/>
        <w:bottom w:val="none" w:sz="0" w:space="0" w:color="auto"/>
        <w:right w:val="none" w:sz="0" w:space="0" w:color="auto"/>
      </w:divBdr>
    </w:div>
    <w:div w:id="1250893537">
      <w:bodyDiv w:val="1"/>
      <w:marLeft w:val="0"/>
      <w:marRight w:val="0"/>
      <w:marTop w:val="0"/>
      <w:marBottom w:val="0"/>
      <w:divBdr>
        <w:top w:val="none" w:sz="0" w:space="0" w:color="auto"/>
        <w:left w:val="none" w:sz="0" w:space="0" w:color="auto"/>
        <w:bottom w:val="none" w:sz="0" w:space="0" w:color="auto"/>
        <w:right w:val="none" w:sz="0" w:space="0" w:color="auto"/>
      </w:divBdr>
    </w:div>
    <w:div w:id="1305040084">
      <w:bodyDiv w:val="1"/>
      <w:marLeft w:val="0"/>
      <w:marRight w:val="0"/>
      <w:marTop w:val="0"/>
      <w:marBottom w:val="0"/>
      <w:divBdr>
        <w:top w:val="none" w:sz="0" w:space="0" w:color="auto"/>
        <w:left w:val="none" w:sz="0" w:space="0" w:color="auto"/>
        <w:bottom w:val="none" w:sz="0" w:space="0" w:color="auto"/>
        <w:right w:val="none" w:sz="0" w:space="0" w:color="auto"/>
      </w:divBdr>
    </w:div>
    <w:div w:id="1312054446">
      <w:bodyDiv w:val="1"/>
      <w:marLeft w:val="0"/>
      <w:marRight w:val="0"/>
      <w:marTop w:val="0"/>
      <w:marBottom w:val="0"/>
      <w:divBdr>
        <w:top w:val="none" w:sz="0" w:space="0" w:color="auto"/>
        <w:left w:val="none" w:sz="0" w:space="0" w:color="auto"/>
        <w:bottom w:val="none" w:sz="0" w:space="0" w:color="auto"/>
        <w:right w:val="none" w:sz="0" w:space="0" w:color="auto"/>
      </w:divBdr>
    </w:div>
    <w:div w:id="1382947668">
      <w:bodyDiv w:val="1"/>
      <w:marLeft w:val="0"/>
      <w:marRight w:val="0"/>
      <w:marTop w:val="0"/>
      <w:marBottom w:val="0"/>
      <w:divBdr>
        <w:top w:val="none" w:sz="0" w:space="0" w:color="auto"/>
        <w:left w:val="none" w:sz="0" w:space="0" w:color="auto"/>
        <w:bottom w:val="none" w:sz="0" w:space="0" w:color="auto"/>
        <w:right w:val="none" w:sz="0" w:space="0" w:color="auto"/>
      </w:divBdr>
    </w:div>
    <w:div w:id="1403605554">
      <w:bodyDiv w:val="1"/>
      <w:marLeft w:val="0"/>
      <w:marRight w:val="0"/>
      <w:marTop w:val="0"/>
      <w:marBottom w:val="0"/>
      <w:divBdr>
        <w:top w:val="none" w:sz="0" w:space="0" w:color="auto"/>
        <w:left w:val="none" w:sz="0" w:space="0" w:color="auto"/>
        <w:bottom w:val="none" w:sz="0" w:space="0" w:color="auto"/>
        <w:right w:val="none" w:sz="0" w:space="0" w:color="auto"/>
      </w:divBdr>
    </w:div>
    <w:div w:id="1439449661">
      <w:bodyDiv w:val="1"/>
      <w:marLeft w:val="0"/>
      <w:marRight w:val="0"/>
      <w:marTop w:val="0"/>
      <w:marBottom w:val="0"/>
      <w:divBdr>
        <w:top w:val="none" w:sz="0" w:space="0" w:color="auto"/>
        <w:left w:val="none" w:sz="0" w:space="0" w:color="auto"/>
        <w:bottom w:val="none" w:sz="0" w:space="0" w:color="auto"/>
        <w:right w:val="none" w:sz="0" w:space="0" w:color="auto"/>
      </w:divBdr>
    </w:div>
    <w:div w:id="1441756157">
      <w:bodyDiv w:val="1"/>
      <w:marLeft w:val="0"/>
      <w:marRight w:val="0"/>
      <w:marTop w:val="0"/>
      <w:marBottom w:val="0"/>
      <w:divBdr>
        <w:top w:val="none" w:sz="0" w:space="0" w:color="auto"/>
        <w:left w:val="none" w:sz="0" w:space="0" w:color="auto"/>
        <w:bottom w:val="none" w:sz="0" w:space="0" w:color="auto"/>
        <w:right w:val="none" w:sz="0" w:space="0" w:color="auto"/>
      </w:divBdr>
    </w:div>
    <w:div w:id="1442411471">
      <w:bodyDiv w:val="1"/>
      <w:marLeft w:val="0"/>
      <w:marRight w:val="0"/>
      <w:marTop w:val="0"/>
      <w:marBottom w:val="0"/>
      <w:divBdr>
        <w:top w:val="none" w:sz="0" w:space="0" w:color="auto"/>
        <w:left w:val="none" w:sz="0" w:space="0" w:color="auto"/>
        <w:bottom w:val="none" w:sz="0" w:space="0" w:color="auto"/>
        <w:right w:val="none" w:sz="0" w:space="0" w:color="auto"/>
      </w:divBdr>
    </w:div>
    <w:div w:id="1445691219">
      <w:bodyDiv w:val="1"/>
      <w:marLeft w:val="0"/>
      <w:marRight w:val="0"/>
      <w:marTop w:val="0"/>
      <w:marBottom w:val="0"/>
      <w:divBdr>
        <w:top w:val="none" w:sz="0" w:space="0" w:color="auto"/>
        <w:left w:val="none" w:sz="0" w:space="0" w:color="auto"/>
        <w:bottom w:val="none" w:sz="0" w:space="0" w:color="auto"/>
        <w:right w:val="none" w:sz="0" w:space="0" w:color="auto"/>
      </w:divBdr>
    </w:div>
    <w:div w:id="1476145831">
      <w:bodyDiv w:val="1"/>
      <w:marLeft w:val="0"/>
      <w:marRight w:val="0"/>
      <w:marTop w:val="0"/>
      <w:marBottom w:val="0"/>
      <w:divBdr>
        <w:top w:val="none" w:sz="0" w:space="0" w:color="auto"/>
        <w:left w:val="none" w:sz="0" w:space="0" w:color="auto"/>
        <w:bottom w:val="none" w:sz="0" w:space="0" w:color="auto"/>
        <w:right w:val="none" w:sz="0" w:space="0" w:color="auto"/>
      </w:divBdr>
    </w:div>
    <w:div w:id="1479767022">
      <w:bodyDiv w:val="1"/>
      <w:marLeft w:val="0"/>
      <w:marRight w:val="0"/>
      <w:marTop w:val="0"/>
      <w:marBottom w:val="0"/>
      <w:divBdr>
        <w:top w:val="none" w:sz="0" w:space="0" w:color="auto"/>
        <w:left w:val="none" w:sz="0" w:space="0" w:color="auto"/>
        <w:bottom w:val="none" w:sz="0" w:space="0" w:color="auto"/>
        <w:right w:val="none" w:sz="0" w:space="0" w:color="auto"/>
      </w:divBdr>
    </w:div>
    <w:div w:id="1479767619">
      <w:bodyDiv w:val="1"/>
      <w:marLeft w:val="0"/>
      <w:marRight w:val="0"/>
      <w:marTop w:val="0"/>
      <w:marBottom w:val="0"/>
      <w:divBdr>
        <w:top w:val="none" w:sz="0" w:space="0" w:color="auto"/>
        <w:left w:val="none" w:sz="0" w:space="0" w:color="auto"/>
        <w:bottom w:val="none" w:sz="0" w:space="0" w:color="auto"/>
        <w:right w:val="none" w:sz="0" w:space="0" w:color="auto"/>
      </w:divBdr>
    </w:div>
    <w:div w:id="1491170799">
      <w:bodyDiv w:val="1"/>
      <w:marLeft w:val="0"/>
      <w:marRight w:val="0"/>
      <w:marTop w:val="0"/>
      <w:marBottom w:val="0"/>
      <w:divBdr>
        <w:top w:val="none" w:sz="0" w:space="0" w:color="auto"/>
        <w:left w:val="none" w:sz="0" w:space="0" w:color="auto"/>
        <w:bottom w:val="none" w:sz="0" w:space="0" w:color="auto"/>
        <w:right w:val="none" w:sz="0" w:space="0" w:color="auto"/>
      </w:divBdr>
    </w:div>
    <w:div w:id="1513840069">
      <w:bodyDiv w:val="1"/>
      <w:marLeft w:val="0"/>
      <w:marRight w:val="0"/>
      <w:marTop w:val="0"/>
      <w:marBottom w:val="0"/>
      <w:divBdr>
        <w:top w:val="none" w:sz="0" w:space="0" w:color="auto"/>
        <w:left w:val="none" w:sz="0" w:space="0" w:color="auto"/>
        <w:bottom w:val="none" w:sz="0" w:space="0" w:color="auto"/>
        <w:right w:val="none" w:sz="0" w:space="0" w:color="auto"/>
      </w:divBdr>
    </w:div>
    <w:div w:id="1588615140">
      <w:bodyDiv w:val="1"/>
      <w:marLeft w:val="0"/>
      <w:marRight w:val="0"/>
      <w:marTop w:val="0"/>
      <w:marBottom w:val="0"/>
      <w:divBdr>
        <w:top w:val="none" w:sz="0" w:space="0" w:color="auto"/>
        <w:left w:val="none" w:sz="0" w:space="0" w:color="auto"/>
        <w:bottom w:val="none" w:sz="0" w:space="0" w:color="auto"/>
        <w:right w:val="none" w:sz="0" w:space="0" w:color="auto"/>
      </w:divBdr>
    </w:div>
    <w:div w:id="1594244368">
      <w:bodyDiv w:val="1"/>
      <w:marLeft w:val="0"/>
      <w:marRight w:val="0"/>
      <w:marTop w:val="0"/>
      <w:marBottom w:val="0"/>
      <w:divBdr>
        <w:top w:val="none" w:sz="0" w:space="0" w:color="auto"/>
        <w:left w:val="none" w:sz="0" w:space="0" w:color="auto"/>
        <w:bottom w:val="none" w:sz="0" w:space="0" w:color="auto"/>
        <w:right w:val="none" w:sz="0" w:space="0" w:color="auto"/>
      </w:divBdr>
    </w:div>
    <w:div w:id="1595553691">
      <w:bodyDiv w:val="1"/>
      <w:marLeft w:val="0"/>
      <w:marRight w:val="0"/>
      <w:marTop w:val="0"/>
      <w:marBottom w:val="0"/>
      <w:divBdr>
        <w:top w:val="none" w:sz="0" w:space="0" w:color="auto"/>
        <w:left w:val="none" w:sz="0" w:space="0" w:color="auto"/>
        <w:bottom w:val="none" w:sz="0" w:space="0" w:color="auto"/>
        <w:right w:val="none" w:sz="0" w:space="0" w:color="auto"/>
      </w:divBdr>
    </w:div>
    <w:div w:id="1668053960">
      <w:bodyDiv w:val="1"/>
      <w:marLeft w:val="0"/>
      <w:marRight w:val="0"/>
      <w:marTop w:val="0"/>
      <w:marBottom w:val="0"/>
      <w:divBdr>
        <w:top w:val="none" w:sz="0" w:space="0" w:color="auto"/>
        <w:left w:val="none" w:sz="0" w:space="0" w:color="auto"/>
        <w:bottom w:val="none" w:sz="0" w:space="0" w:color="auto"/>
        <w:right w:val="none" w:sz="0" w:space="0" w:color="auto"/>
      </w:divBdr>
    </w:div>
    <w:div w:id="1675570831">
      <w:bodyDiv w:val="1"/>
      <w:marLeft w:val="0"/>
      <w:marRight w:val="0"/>
      <w:marTop w:val="0"/>
      <w:marBottom w:val="0"/>
      <w:divBdr>
        <w:top w:val="none" w:sz="0" w:space="0" w:color="auto"/>
        <w:left w:val="none" w:sz="0" w:space="0" w:color="auto"/>
        <w:bottom w:val="none" w:sz="0" w:space="0" w:color="auto"/>
        <w:right w:val="none" w:sz="0" w:space="0" w:color="auto"/>
      </w:divBdr>
    </w:div>
    <w:div w:id="1688628615">
      <w:bodyDiv w:val="1"/>
      <w:marLeft w:val="0"/>
      <w:marRight w:val="0"/>
      <w:marTop w:val="0"/>
      <w:marBottom w:val="0"/>
      <w:divBdr>
        <w:top w:val="none" w:sz="0" w:space="0" w:color="auto"/>
        <w:left w:val="none" w:sz="0" w:space="0" w:color="auto"/>
        <w:bottom w:val="none" w:sz="0" w:space="0" w:color="auto"/>
        <w:right w:val="none" w:sz="0" w:space="0" w:color="auto"/>
      </w:divBdr>
    </w:div>
    <w:div w:id="1727533461">
      <w:bodyDiv w:val="1"/>
      <w:marLeft w:val="0"/>
      <w:marRight w:val="0"/>
      <w:marTop w:val="0"/>
      <w:marBottom w:val="0"/>
      <w:divBdr>
        <w:top w:val="none" w:sz="0" w:space="0" w:color="auto"/>
        <w:left w:val="none" w:sz="0" w:space="0" w:color="auto"/>
        <w:bottom w:val="none" w:sz="0" w:space="0" w:color="auto"/>
        <w:right w:val="none" w:sz="0" w:space="0" w:color="auto"/>
      </w:divBdr>
    </w:div>
    <w:div w:id="1734616103">
      <w:bodyDiv w:val="1"/>
      <w:marLeft w:val="0"/>
      <w:marRight w:val="0"/>
      <w:marTop w:val="0"/>
      <w:marBottom w:val="0"/>
      <w:divBdr>
        <w:top w:val="none" w:sz="0" w:space="0" w:color="auto"/>
        <w:left w:val="none" w:sz="0" w:space="0" w:color="auto"/>
        <w:bottom w:val="none" w:sz="0" w:space="0" w:color="auto"/>
        <w:right w:val="none" w:sz="0" w:space="0" w:color="auto"/>
      </w:divBdr>
    </w:div>
    <w:div w:id="1765805500">
      <w:bodyDiv w:val="1"/>
      <w:marLeft w:val="0"/>
      <w:marRight w:val="0"/>
      <w:marTop w:val="0"/>
      <w:marBottom w:val="0"/>
      <w:divBdr>
        <w:top w:val="none" w:sz="0" w:space="0" w:color="auto"/>
        <w:left w:val="none" w:sz="0" w:space="0" w:color="auto"/>
        <w:bottom w:val="none" w:sz="0" w:space="0" w:color="auto"/>
        <w:right w:val="none" w:sz="0" w:space="0" w:color="auto"/>
      </w:divBdr>
    </w:div>
    <w:div w:id="1798067104">
      <w:bodyDiv w:val="1"/>
      <w:marLeft w:val="0"/>
      <w:marRight w:val="0"/>
      <w:marTop w:val="0"/>
      <w:marBottom w:val="0"/>
      <w:divBdr>
        <w:top w:val="none" w:sz="0" w:space="0" w:color="auto"/>
        <w:left w:val="none" w:sz="0" w:space="0" w:color="auto"/>
        <w:bottom w:val="none" w:sz="0" w:space="0" w:color="auto"/>
        <w:right w:val="none" w:sz="0" w:space="0" w:color="auto"/>
      </w:divBdr>
    </w:div>
    <w:div w:id="1826314806">
      <w:bodyDiv w:val="1"/>
      <w:marLeft w:val="0"/>
      <w:marRight w:val="0"/>
      <w:marTop w:val="0"/>
      <w:marBottom w:val="0"/>
      <w:divBdr>
        <w:top w:val="none" w:sz="0" w:space="0" w:color="auto"/>
        <w:left w:val="none" w:sz="0" w:space="0" w:color="auto"/>
        <w:bottom w:val="none" w:sz="0" w:space="0" w:color="auto"/>
        <w:right w:val="none" w:sz="0" w:space="0" w:color="auto"/>
      </w:divBdr>
    </w:div>
    <w:div w:id="1828551277">
      <w:bodyDiv w:val="1"/>
      <w:marLeft w:val="0"/>
      <w:marRight w:val="0"/>
      <w:marTop w:val="0"/>
      <w:marBottom w:val="0"/>
      <w:divBdr>
        <w:top w:val="none" w:sz="0" w:space="0" w:color="auto"/>
        <w:left w:val="none" w:sz="0" w:space="0" w:color="auto"/>
        <w:bottom w:val="none" w:sz="0" w:space="0" w:color="auto"/>
        <w:right w:val="none" w:sz="0" w:space="0" w:color="auto"/>
      </w:divBdr>
    </w:div>
    <w:div w:id="1883324425">
      <w:bodyDiv w:val="1"/>
      <w:marLeft w:val="0"/>
      <w:marRight w:val="0"/>
      <w:marTop w:val="0"/>
      <w:marBottom w:val="0"/>
      <w:divBdr>
        <w:top w:val="none" w:sz="0" w:space="0" w:color="auto"/>
        <w:left w:val="none" w:sz="0" w:space="0" w:color="auto"/>
        <w:bottom w:val="none" w:sz="0" w:space="0" w:color="auto"/>
        <w:right w:val="none" w:sz="0" w:space="0" w:color="auto"/>
      </w:divBdr>
    </w:div>
    <w:div w:id="1893731046">
      <w:bodyDiv w:val="1"/>
      <w:marLeft w:val="0"/>
      <w:marRight w:val="0"/>
      <w:marTop w:val="0"/>
      <w:marBottom w:val="0"/>
      <w:divBdr>
        <w:top w:val="none" w:sz="0" w:space="0" w:color="auto"/>
        <w:left w:val="none" w:sz="0" w:space="0" w:color="auto"/>
        <w:bottom w:val="none" w:sz="0" w:space="0" w:color="auto"/>
        <w:right w:val="none" w:sz="0" w:space="0" w:color="auto"/>
      </w:divBdr>
    </w:div>
    <w:div w:id="1907763120">
      <w:bodyDiv w:val="1"/>
      <w:marLeft w:val="0"/>
      <w:marRight w:val="0"/>
      <w:marTop w:val="0"/>
      <w:marBottom w:val="0"/>
      <w:divBdr>
        <w:top w:val="none" w:sz="0" w:space="0" w:color="auto"/>
        <w:left w:val="none" w:sz="0" w:space="0" w:color="auto"/>
        <w:bottom w:val="none" w:sz="0" w:space="0" w:color="auto"/>
        <w:right w:val="none" w:sz="0" w:space="0" w:color="auto"/>
      </w:divBdr>
    </w:div>
    <w:div w:id="1925260085">
      <w:bodyDiv w:val="1"/>
      <w:marLeft w:val="0"/>
      <w:marRight w:val="0"/>
      <w:marTop w:val="0"/>
      <w:marBottom w:val="0"/>
      <w:divBdr>
        <w:top w:val="none" w:sz="0" w:space="0" w:color="auto"/>
        <w:left w:val="none" w:sz="0" w:space="0" w:color="auto"/>
        <w:bottom w:val="none" w:sz="0" w:space="0" w:color="auto"/>
        <w:right w:val="none" w:sz="0" w:space="0" w:color="auto"/>
      </w:divBdr>
    </w:div>
    <w:div w:id="1993481358">
      <w:bodyDiv w:val="1"/>
      <w:marLeft w:val="0"/>
      <w:marRight w:val="0"/>
      <w:marTop w:val="0"/>
      <w:marBottom w:val="0"/>
      <w:divBdr>
        <w:top w:val="none" w:sz="0" w:space="0" w:color="auto"/>
        <w:left w:val="none" w:sz="0" w:space="0" w:color="auto"/>
        <w:bottom w:val="none" w:sz="0" w:space="0" w:color="auto"/>
        <w:right w:val="none" w:sz="0" w:space="0" w:color="auto"/>
      </w:divBdr>
    </w:div>
    <w:div w:id="2025395183">
      <w:bodyDiv w:val="1"/>
      <w:marLeft w:val="0"/>
      <w:marRight w:val="0"/>
      <w:marTop w:val="0"/>
      <w:marBottom w:val="0"/>
      <w:divBdr>
        <w:top w:val="none" w:sz="0" w:space="0" w:color="auto"/>
        <w:left w:val="none" w:sz="0" w:space="0" w:color="auto"/>
        <w:bottom w:val="none" w:sz="0" w:space="0" w:color="auto"/>
        <w:right w:val="none" w:sz="0" w:space="0" w:color="auto"/>
      </w:divBdr>
    </w:div>
    <w:div w:id="2105222494">
      <w:bodyDiv w:val="1"/>
      <w:marLeft w:val="0"/>
      <w:marRight w:val="0"/>
      <w:marTop w:val="0"/>
      <w:marBottom w:val="0"/>
      <w:divBdr>
        <w:top w:val="none" w:sz="0" w:space="0" w:color="auto"/>
        <w:left w:val="none" w:sz="0" w:space="0" w:color="auto"/>
        <w:bottom w:val="none" w:sz="0" w:space="0" w:color="auto"/>
        <w:right w:val="none" w:sz="0" w:space="0" w:color="auto"/>
      </w:divBdr>
    </w:div>
    <w:div w:id="2118015151">
      <w:bodyDiv w:val="1"/>
      <w:marLeft w:val="0"/>
      <w:marRight w:val="0"/>
      <w:marTop w:val="0"/>
      <w:marBottom w:val="0"/>
      <w:divBdr>
        <w:top w:val="none" w:sz="0" w:space="0" w:color="auto"/>
        <w:left w:val="none" w:sz="0" w:space="0" w:color="auto"/>
        <w:bottom w:val="none" w:sz="0" w:space="0" w:color="auto"/>
        <w:right w:val="none" w:sz="0" w:space="0" w:color="auto"/>
      </w:divBdr>
    </w:div>
    <w:div w:id="213687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F339F-8E0B-4E45-85DA-8BFC0E4C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20</Pages>
  <Words>6108</Words>
  <Characters>32985</Characters>
  <Application>Microsoft Office Word</Application>
  <DocSecurity>0</DocSecurity>
  <Lines>274</Lines>
  <Paragraphs>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Kauan</cp:lastModifiedBy>
  <cp:revision>20</cp:revision>
  <cp:lastPrinted>2025-01-03T13:18:00Z</cp:lastPrinted>
  <dcterms:created xsi:type="dcterms:W3CDTF">2025-08-19T19:23:00Z</dcterms:created>
  <dcterms:modified xsi:type="dcterms:W3CDTF">2026-04-06T11:25:00Z</dcterms:modified>
</cp:coreProperties>
</file>